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478D29FB"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445DA4">
        <w:rPr>
          <w:rFonts w:ascii="Arial" w:eastAsia="宋体" w:hAnsi="Arial" w:cs="Times New Roman"/>
          <w:b/>
          <w:sz w:val="24"/>
          <w:szCs w:val="20"/>
          <w:lang w:val="en-GB" w:eastAsia="zh-CN"/>
        </w:rPr>
        <w:t>100</w:t>
      </w:r>
      <w:r w:rsidR="00DF662C">
        <w:rPr>
          <w:rFonts w:ascii="Arial" w:eastAsia="宋体" w:hAnsi="Arial" w:cs="Times New Roman"/>
          <w:b/>
          <w:sz w:val="24"/>
          <w:szCs w:val="20"/>
          <w:lang w:val="en-GB" w:eastAsia="zh-CN"/>
        </w:rPr>
        <w:t>-e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DD2D29">
        <w:rPr>
          <w:rFonts w:ascii="Arial" w:eastAsia="宋体" w:hAnsi="Arial" w:cs="Times New Roman"/>
          <w:b/>
          <w:bCs/>
          <w:sz w:val="24"/>
          <w:szCs w:val="20"/>
          <w:lang w:val="en-GB" w:eastAsia="ja-JP"/>
        </w:rPr>
        <w:t>R4-2112042</w:t>
      </w:r>
    </w:p>
    <w:bookmarkEnd w:id="0"/>
    <w:bookmarkEnd w:id="1"/>
    <w:p w14:paraId="3535F51E" w14:textId="6C674BE9" w:rsidR="00B2596F" w:rsidRPr="003D5F1E" w:rsidRDefault="00445DA4" w:rsidP="003E1CAF">
      <w:pPr>
        <w:pStyle w:val="a3"/>
        <w:tabs>
          <w:tab w:val="left" w:pos="2160"/>
        </w:tabs>
        <w:ind w:left="2127" w:hanging="2127"/>
        <w:jc w:val="both"/>
        <w:rPr>
          <w:noProof w:val="0"/>
          <w:sz w:val="24"/>
          <w:vertAlign w:val="superscript"/>
          <w:lang w:eastAsia="zh-CN"/>
        </w:rPr>
      </w:pPr>
      <w:r>
        <w:rPr>
          <w:noProof w:val="0"/>
          <w:sz w:val="24"/>
          <w:lang w:eastAsia="zh-CN"/>
        </w:rPr>
        <w:t>Electrical Meeting, 16</w:t>
      </w:r>
      <w:r w:rsidR="00DF662C" w:rsidRPr="00DF662C">
        <w:rPr>
          <w:noProof w:val="0"/>
          <w:sz w:val="24"/>
          <w:vertAlign w:val="superscript"/>
          <w:lang w:eastAsia="zh-CN"/>
        </w:rPr>
        <w:t>th</w:t>
      </w:r>
      <w:r>
        <w:rPr>
          <w:noProof w:val="0"/>
          <w:sz w:val="24"/>
          <w:lang w:eastAsia="zh-CN"/>
        </w:rPr>
        <w:t xml:space="preserve"> Aug</w:t>
      </w:r>
      <w:r w:rsidR="00C0104C">
        <w:rPr>
          <w:noProof w:val="0"/>
          <w:sz w:val="24"/>
          <w:lang w:eastAsia="zh-CN"/>
        </w:rPr>
        <w:t>-27</w:t>
      </w:r>
      <w:r w:rsidR="00DF662C" w:rsidRPr="00DF662C">
        <w:rPr>
          <w:noProof w:val="0"/>
          <w:sz w:val="24"/>
          <w:vertAlign w:val="superscript"/>
          <w:lang w:eastAsia="zh-CN"/>
        </w:rPr>
        <w:t>th</w:t>
      </w:r>
      <w:r w:rsidR="00C0104C">
        <w:rPr>
          <w:noProof w:val="0"/>
          <w:sz w:val="24"/>
          <w:lang w:eastAsia="zh-CN"/>
        </w:rPr>
        <w:t xml:space="preserve"> </w:t>
      </w:r>
      <w:r>
        <w:rPr>
          <w:noProof w:val="0"/>
          <w:sz w:val="24"/>
          <w:lang w:eastAsia="zh-CN"/>
        </w:rPr>
        <w:t>Aug</w:t>
      </w:r>
      <w:r w:rsidR="00DF662C">
        <w:rPr>
          <w:noProof w:val="0"/>
          <w:sz w:val="24"/>
          <w:lang w:eastAsia="zh-CN"/>
        </w:rPr>
        <w:t>, 2021</w:t>
      </w:r>
    </w:p>
    <w:p w14:paraId="093D4906" w14:textId="77777777" w:rsidR="00F82E50" w:rsidRPr="00445DA4" w:rsidRDefault="00F82E50" w:rsidP="003E1CAF">
      <w:pPr>
        <w:tabs>
          <w:tab w:val="left" w:pos="1985"/>
        </w:tabs>
        <w:spacing w:line="240" w:lineRule="auto"/>
        <w:jc w:val="both"/>
        <w:rPr>
          <w:rFonts w:ascii="Arial" w:hAnsi="Arial" w:cs="Arial"/>
          <w:b/>
          <w:bCs/>
          <w:sz w:val="24"/>
          <w:szCs w:val="20"/>
          <w:lang w:val="en-GB" w:eastAsia="zh-CN"/>
        </w:rPr>
      </w:pPr>
    </w:p>
    <w:p w14:paraId="0855B11A" w14:textId="02EB3E21"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C0104C">
        <w:rPr>
          <w:rFonts w:ascii="Arial" w:hAnsi="Arial" w:cs="Arial"/>
          <w:b/>
          <w:bCs/>
          <w:sz w:val="24"/>
          <w:szCs w:val="20"/>
          <w:lang w:val="en-GB" w:eastAsia="zh-CN"/>
        </w:rPr>
        <w:t>9</w:t>
      </w:r>
      <w:r w:rsidR="006522CE">
        <w:rPr>
          <w:rFonts w:ascii="Arial" w:hAnsi="Arial" w:cs="Arial" w:hint="eastAsia"/>
          <w:b/>
          <w:bCs/>
          <w:sz w:val="24"/>
          <w:szCs w:val="20"/>
          <w:lang w:val="en-GB" w:eastAsia="zh-CN"/>
        </w:rPr>
        <w:t>.</w:t>
      </w:r>
      <w:r w:rsidR="00594028">
        <w:rPr>
          <w:rFonts w:ascii="Arial" w:hAnsi="Arial" w:cs="Arial"/>
          <w:b/>
          <w:bCs/>
          <w:sz w:val="24"/>
          <w:szCs w:val="20"/>
          <w:lang w:val="en-GB" w:eastAsia="zh-CN"/>
        </w:rPr>
        <w:t>9</w:t>
      </w:r>
      <w:r w:rsidR="003E5DDE">
        <w:rPr>
          <w:rFonts w:ascii="Arial" w:hAnsi="Arial" w:cs="Arial" w:hint="eastAsia"/>
          <w:b/>
          <w:bCs/>
          <w:sz w:val="24"/>
          <w:szCs w:val="20"/>
          <w:lang w:val="en-GB" w:eastAsia="zh-CN"/>
        </w:rPr>
        <w:t>.</w:t>
      </w:r>
      <w:r w:rsidR="00594028">
        <w:rPr>
          <w:rFonts w:ascii="Arial" w:hAnsi="Arial" w:cs="Arial"/>
          <w:b/>
          <w:bCs/>
          <w:sz w:val="24"/>
          <w:szCs w:val="20"/>
          <w:lang w:val="en-GB" w:eastAsia="zh-CN"/>
        </w:rPr>
        <w:t>5</w:t>
      </w:r>
      <w:r w:rsidR="005F75FD">
        <w:rPr>
          <w:rFonts w:ascii="Arial" w:hAnsi="Arial" w:cs="Arial"/>
          <w:b/>
          <w:bCs/>
          <w:sz w:val="24"/>
          <w:szCs w:val="20"/>
          <w:lang w:val="en-GB" w:eastAsia="zh-CN"/>
        </w:rPr>
        <w:t>.1</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0055A582"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594028">
        <w:rPr>
          <w:rFonts w:ascii="Arial" w:eastAsia="Calibri" w:hAnsi="Arial" w:cs="Arial"/>
          <w:b/>
          <w:bCs/>
          <w:sz w:val="24"/>
          <w:lang w:val="en-GB"/>
        </w:rPr>
        <w:t xml:space="preserve">View on </w:t>
      </w:r>
      <w:r w:rsidR="00CF70AE">
        <w:rPr>
          <w:rFonts w:ascii="Arial" w:eastAsia="Calibri" w:hAnsi="Arial" w:cs="Arial"/>
          <w:b/>
          <w:bCs/>
          <w:sz w:val="24"/>
          <w:lang w:val="en-GB"/>
        </w:rPr>
        <w:t>demodulation requirement for Rel-17 FR HST</w:t>
      </w:r>
      <w:r w:rsidR="00217934" w:rsidRPr="00217934">
        <w:rPr>
          <w:rFonts w:ascii="Arial" w:hAnsi="Arial" w:cs="Arial"/>
          <w:b/>
          <w:bCs/>
          <w:sz w:val="24"/>
          <w:lang w:val="en-GB" w:eastAsia="zh-CN"/>
        </w:rPr>
        <w:t xml:space="preserve"> </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643F2F83" w:rsidR="00DF662C" w:rsidRPr="003E5DDE" w:rsidRDefault="007135F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3ADC2536" w14:textId="416147CD" w:rsidR="00445DA4" w:rsidRPr="00E752C9" w:rsidRDefault="00221350" w:rsidP="003E1CAF">
      <w:pPr>
        <w:jc w:val="both"/>
        <w:rPr>
          <w:rFonts w:hint="eastAsia"/>
          <w:lang w:val="en-GB" w:eastAsia="zh-CN"/>
        </w:rPr>
      </w:pPr>
      <w:r>
        <w:rPr>
          <w:rFonts w:hint="eastAsia"/>
          <w:lang w:eastAsia="zh-CN"/>
        </w:rPr>
        <w:t>I</w:t>
      </w:r>
      <w:r>
        <w:rPr>
          <w:lang w:eastAsia="zh-CN"/>
        </w:rPr>
        <w:t>n RAN  Plenary#89-e, the RAN4-led work item of NR support for high speed train (HST) scenario in FR2 has been approved [RP-202118]. In the last RAN4 meeting, the general scope of FR2 HST demodulation for UE and BS were further discussed. The related agreement was captured in the WF [1]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63B62" w:rsidRPr="002530B4" w14:paraId="3B110DCB" w14:textId="77777777" w:rsidTr="001C5784">
        <w:tc>
          <w:tcPr>
            <w:tcW w:w="9847" w:type="dxa"/>
            <w:shd w:val="clear" w:color="auto" w:fill="auto"/>
          </w:tcPr>
          <w:p w14:paraId="689B955C" w14:textId="48C08ADB" w:rsidR="00EB6F63" w:rsidRDefault="00EB6F63" w:rsidP="00065BB6">
            <w:pPr>
              <w:pStyle w:val="a8"/>
              <w:numPr>
                <w:ilvl w:val="0"/>
                <w:numId w:val="3"/>
              </w:numPr>
              <w:rPr>
                <w:rFonts w:eastAsia="宋体"/>
                <w:lang w:eastAsia="zh-CN"/>
              </w:rPr>
            </w:pPr>
            <w:bookmarkStart w:id="3" w:name="_GoBack"/>
            <w:r>
              <w:rPr>
                <w:rFonts w:eastAsia="宋体" w:hint="eastAsia"/>
                <w:lang w:eastAsia="zh-CN"/>
              </w:rPr>
              <w:t>T</w:t>
            </w:r>
            <w:r>
              <w:rPr>
                <w:rFonts w:eastAsia="宋体"/>
                <w:lang w:eastAsia="zh-CN"/>
              </w:rPr>
              <w:t>est scope</w:t>
            </w:r>
            <w:r w:rsidR="0018186C">
              <w:rPr>
                <w:rFonts w:eastAsia="宋体"/>
                <w:lang w:eastAsia="zh-CN"/>
              </w:rPr>
              <w:t xml:space="preserve"> for PDSCH </w:t>
            </w:r>
          </w:p>
          <w:p w14:paraId="762D0E6C" w14:textId="3C5B1BCF" w:rsidR="00EB6F63" w:rsidRPr="00EB6F63" w:rsidRDefault="00EB6F63" w:rsidP="00EB6F63">
            <w:pPr>
              <w:pStyle w:val="a8"/>
              <w:numPr>
                <w:ilvl w:val="0"/>
                <w:numId w:val="2"/>
              </w:numPr>
              <w:rPr>
                <w:rFonts w:eastAsia="宋体"/>
                <w:lang w:val="en-US" w:eastAsia="zh-CN"/>
              </w:rPr>
            </w:pPr>
            <w:r w:rsidRPr="00EB6F63">
              <w:rPr>
                <w:rFonts w:eastAsia="宋体"/>
                <w:lang w:val="en-US" w:eastAsia="zh-CN"/>
              </w:rPr>
              <w:t>Doppler frequency for PDSCH requirement</w:t>
            </w:r>
          </w:p>
          <w:p w14:paraId="59446638" w14:textId="1078A08E" w:rsidR="00EB6F63" w:rsidRDefault="00EB6F63" w:rsidP="00EB6F63">
            <w:pPr>
              <w:pStyle w:val="a8"/>
              <w:numPr>
                <w:ilvl w:val="0"/>
                <w:numId w:val="4"/>
              </w:numPr>
              <w:rPr>
                <w:rFonts w:eastAsia="宋体"/>
                <w:lang w:eastAsia="zh-CN"/>
              </w:rPr>
            </w:pPr>
            <w:r w:rsidRPr="00EB6F63">
              <w:rPr>
                <w:rFonts w:eastAsia="宋体"/>
                <w:lang w:eastAsia="zh-CN"/>
              </w:rPr>
              <w:t>Doppler frequency for PDSCH requirement in Bi-directional deployment scenario, if Bi-directional deployment scenario is introduced</w:t>
            </w:r>
          </w:p>
          <w:p w14:paraId="19622D5A" w14:textId="57B687B2" w:rsidR="00EB6F63" w:rsidRDefault="00EB6F63" w:rsidP="00EB6F63">
            <w:pPr>
              <w:pStyle w:val="a8"/>
              <w:numPr>
                <w:ilvl w:val="0"/>
                <w:numId w:val="10"/>
              </w:numPr>
              <w:rPr>
                <w:rFonts w:eastAsia="宋体"/>
                <w:lang w:eastAsia="zh-CN"/>
              </w:rPr>
            </w:pPr>
            <w:r>
              <w:rPr>
                <w:rFonts w:eastAsia="宋体" w:hint="eastAsia"/>
                <w:lang w:eastAsia="zh-CN"/>
              </w:rPr>
              <w:t>O</w:t>
            </w:r>
            <w:r>
              <w:rPr>
                <w:rFonts w:eastAsia="宋体"/>
                <w:lang w:eastAsia="zh-CN"/>
              </w:rPr>
              <w:t>ption 1: 9722Hz targeting 350km/h at 30GHz</w:t>
            </w:r>
          </w:p>
          <w:p w14:paraId="10809B79" w14:textId="0A4A3BCD" w:rsidR="00EB6F63" w:rsidRDefault="00EB6F63" w:rsidP="00EB6F63">
            <w:pPr>
              <w:pStyle w:val="a8"/>
              <w:numPr>
                <w:ilvl w:val="0"/>
                <w:numId w:val="10"/>
              </w:numPr>
              <w:rPr>
                <w:rFonts w:eastAsia="宋体"/>
                <w:lang w:eastAsia="zh-CN"/>
              </w:rPr>
            </w:pPr>
            <w:r>
              <w:rPr>
                <w:rFonts w:eastAsia="宋体"/>
                <w:lang w:eastAsia="zh-CN"/>
              </w:rPr>
              <w:t xml:space="preserve">Option 2: 7000Hz with small RS range of frequency offset estimation </w:t>
            </w:r>
          </w:p>
          <w:p w14:paraId="7C0B26CB" w14:textId="07C30A67" w:rsidR="00EB6F63" w:rsidRDefault="00EB6F63" w:rsidP="00EB6F63">
            <w:pPr>
              <w:pStyle w:val="a8"/>
              <w:numPr>
                <w:ilvl w:val="0"/>
                <w:numId w:val="4"/>
              </w:numPr>
              <w:rPr>
                <w:rFonts w:eastAsia="宋体"/>
                <w:lang w:eastAsia="zh-CN"/>
              </w:rPr>
            </w:pPr>
            <w:r w:rsidRPr="00EB6F63">
              <w:rPr>
                <w:rFonts w:eastAsia="宋体"/>
                <w:lang w:eastAsia="zh-CN"/>
              </w:rPr>
              <w:t xml:space="preserve">Doppler frequency for PDSCH requirement in </w:t>
            </w:r>
            <w:r>
              <w:rPr>
                <w:rFonts w:eastAsia="宋体"/>
                <w:lang w:eastAsia="zh-CN"/>
              </w:rPr>
              <w:t>Ui</w:t>
            </w:r>
            <w:r w:rsidRPr="00EB6F63">
              <w:rPr>
                <w:rFonts w:eastAsia="宋体"/>
                <w:lang w:eastAsia="zh-CN"/>
              </w:rPr>
              <w:t>-direc</w:t>
            </w:r>
            <w:r w:rsidR="0018186C">
              <w:rPr>
                <w:rFonts w:eastAsia="宋体"/>
                <w:lang w:eastAsia="zh-CN"/>
              </w:rPr>
              <w:t>tional deployment scenario, if Un</w:t>
            </w:r>
            <w:r w:rsidRPr="00EB6F63">
              <w:rPr>
                <w:rFonts w:eastAsia="宋体"/>
                <w:lang w:eastAsia="zh-CN"/>
              </w:rPr>
              <w:t>i-directional deployment scenario is introduced</w:t>
            </w:r>
          </w:p>
          <w:p w14:paraId="6A0CC31D" w14:textId="657ACC52" w:rsidR="00EB6F63" w:rsidRPr="0018186C" w:rsidRDefault="0018186C" w:rsidP="0018186C">
            <w:pPr>
              <w:pStyle w:val="a8"/>
              <w:numPr>
                <w:ilvl w:val="0"/>
                <w:numId w:val="10"/>
              </w:numPr>
              <w:rPr>
                <w:rFonts w:eastAsia="宋体"/>
                <w:lang w:eastAsia="zh-CN"/>
              </w:rPr>
            </w:pPr>
            <w:r>
              <w:rPr>
                <w:rFonts w:eastAsia="宋体"/>
                <w:lang w:eastAsia="zh-CN"/>
              </w:rPr>
              <w:t>9722 Hz targeting 350km/h at 30GHz</w:t>
            </w:r>
          </w:p>
          <w:bookmarkEnd w:id="3"/>
          <w:p w14:paraId="4025216F" w14:textId="03A4B3D9" w:rsidR="00263B62" w:rsidRPr="0018186C" w:rsidRDefault="00065BB6" w:rsidP="0018186C">
            <w:pPr>
              <w:pStyle w:val="a8"/>
              <w:numPr>
                <w:ilvl w:val="0"/>
                <w:numId w:val="2"/>
              </w:numPr>
              <w:rPr>
                <w:rFonts w:eastAsia="宋体"/>
                <w:lang w:val="en-US" w:eastAsia="zh-CN"/>
              </w:rPr>
            </w:pPr>
            <w:r w:rsidRPr="0018186C">
              <w:rPr>
                <w:rFonts w:eastAsia="宋体"/>
                <w:lang w:val="en-US" w:eastAsia="zh-CN"/>
              </w:rPr>
              <w:t>PDSCH requirement for Uni/Bi-directional scenario in scenario A and scenario B</w:t>
            </w:r>
            <w:r w:rsidR="00263B62" w:rsidRPr="0018186C">
              <w:rPr>
                <w:rFonts w:eastAsia="宋体"/>
                <w:lang w:val="en-US" w:eastAsia="zh-CN"/>
              </w:rPr>
              <w:t xml:space="preserve"> </w:t>
            </w:r>
          </w:p>
          <w:p w14:paraId="3012515B" w14:textId="0C0B4A40" w:rsidR="00EB6F63" w:rsidRPr="0018186C" w:rsidRDefault="00065BB6" w:rsidP="0018186C">
            <w:pPr>
              <w:pStyle w:val="a8"/>
              <w:numPr>
                <w:ilvl w:val="0"/>
                <w:numId w:val="4"/>
              </w:numPr>
              <w:rPr>
                <w:rFonts w:eastAsia="宋体"/>
                <w:lang w:eastAsia="zh-CN"/>
              </w:rPr>
            </w:pPr>
            <w:r w:rsidRPr="0018186C">
              <w:rPr>
                <w:rFonts w:eastAsia="宋体"/>
                <w:lang w:eastAsia="zh-CN"/>
              </w:rPr>
              <w:t>Option 1: Define PDSCH requirement with Uni/Bi-directional  scenario for both A and B, Define the test applicability rule to reduce the test effort</w:t>
            </w:r>
          </w:p>
          <w:p w14:paraId="526EC3CD" w14:textId="3475AA93" w:rsidR="00065BB6" w:rsidRPr="0018186C" w:rsidRDefault="00065BB6" w:rsidP="0018186C">
            <w:pPr>
              <w:pStyle w:val="a8"/>
              <w:numPr>
                <w:ilvl w:val="0"/>
                <w:numId w:val="4"/>
              </w:numPr>
              <w:rPr>
                <w:rFonts w:eastAsia="宋体"/>
                <w:lang w:eastAsia="zh-CN"/>
              </w:rPr>
            </w:pPr>
            <w:r w:rsidRPr="0018186C">
              <w:rPr>
                <w:rFonts w:eastAsia="宋体"/>
                <w:lang w:eastAsia="zh-CN"/>
              </w:rPr>
              <w:t>Option 2: Define requirements for both scenario A/B, and Uni/Bi-directional deployment, and not define any applicability between</w:t>
            </w:r>
            <w:r w:rsidR="004379CF" w:rsidRPr="0018186C">
              <w:rPr>
                <w:rFonts w:eastAsia="宋体"/>
                <w:lang w:eastAsia="zh-CN"/>
              </w:rPr>
              <w:t xml:space="preserve"> them</w:t>
            </w:r>
          </w:p>
          <w:p w14:paraId="211D96CE" w14:textId="0917C1F0" w:rsidR="004379CF" w:rsidRPr="0018186C" w:rsidRDefault="004379CF" w:rsidP="0018186C">
            <w:pPr>
              <w:pStyle w:val="a8"/>
              <w:numPr>
                <w:ilvl w:val="0"/>
                <w:numId w:val="4"/>
              </w:numPr>
              <w:rPr>
                <w:rFonts w:eastAsia="宋体"/>
                <w:lang w:eastAsia="zh-CN"/>
              </w:rPr>
            </w:pPr>
            <w:r w:rsidRPr="0018186C">
              <w:rPr>
                <w:rFonts w:eastAsia="宋体"/>
                <w:lang w:eastAsia="zh-CN"/>
              </w:rPr>
              <w:t>Option 3: Consider output of FR2 HST</w:t>
            </w:r>
            <w:r w:rsidR="00DE7478" w:rsidRPr="0018186C">
              <w:rPr>
                <w:rFonts w:eastAsia="宋体"/>
                <w:lang w:eastAsia="zh-CN"/>
              </w:rPr>
              <w:t xml:space="preserve"> deployment scenario discussion whether to cover scenario A</w:t>
            </w:r>
          </w:p>
          <w:p w14:paraId="6F77C4F7" w14:textId="1C792715" w:rsidR="00DE7478" w:rsidRPr="0018186C" w:rsidRDefault="00DE7478" w:rsidP="0018186C">
            <w:pPr>
              <w:pStyle w:val="a8"/>
              <w:numPr>
                <w:ilvl w:val="0"/>
                <w:numId w:val="4"/>
              </w:numPr>
              <w:rPr>
                <w:rFonts w:eastAsia="宋体"/>
                <w:lang w:eastAsia="zh-CN"/>
              </w:rPr>
            </w:pPr>
            <w:r w:rsidRPr="0018186C">
              <w:rPr>
                <w:rFonts w:eastAsia="宋体"/>
                <w:lang w:eastAsia="zh-CN"/>
              </w:rPr>
              <w:t>Option 4: RAN4 define two test cases for HST FR2</w:t>
            </w:r>
          </w:p>
          <w:p w14:paraId="2C78A39A" w14:textId="4757ED3E" w:rsidR="00DE7478" w:rsidRDefault="00DE7478" w:rsidP="0018186C">
            <w:pPr>
              <w:pStyle w:val="a8"/>
              <w:numPr>
                <w:ilvl w:val="0"/>
                <w:numId w:val="10"/>
              </w:numPr>
              <w:rPr>
                <w:rFonts w:eastAsia="宋体"/>
                <w:lang w:eastAsia="zh-CN"/>
              </w:rPr>
            </w:pPr>
            <w:r>
              <w:rPr>
                <w:rFonts w:eastAsia="宋体"/>
                <w:lang w:eastAsia="zh-CN"/>
              </w:rPr>
              <w:t>Test 1: HST single-tap (Uni-directional) with scenario A</w:t>
            </w:r>
          </w:p>
          <w:p w14:paraId="1BC16FEC" w14:textId="2ABA6E6E" w:rsidR="000F1C0F" w:rsidRDefault="00DE7478" w:rsidP="0018186C">
            <w:pPr>
              <w:pStyle w:val="a8"/>
              <w:numPr>
                <w:ilvl w:val="0"/>
                <w:numId w:val="10"/>
              </w:numPr>
              <w:rPr>
                <w:rFonts w:eastAsia="宋体"/>
                <w:lang w:eastAsia="zh-CN"/>
              </w:rPr>
            </w:pPr>
            <w:r>
              <w:rPr>
                <w:rFonts w:eastAsia="宋体"/>
                <w:lang w:eastAsia="zh-CN"/>
              </w:rPr>
              <w:t xml:space="preserve">Test 2: DPS </w:t>
            </w:r>
            <w:r w:rsidR="000F1C0F">
              <w:rPr>
                <w:rFonts w:eastAsia="宋体"/>
                <w:lang w:eastAsia="zh-CN"/>
              </w:rPr>
              <w:t>(Uni-directional) with scenario B</w:t>
            </w:r>
          </w:p>
          <w:p w14:paraId="3BD06226" w14:textId="05FB8D4D" w:rsidR="004379CF" w:rsidRPr="000F1C0F" w:rsidRDefault="000F1C0F" w:rsidP="0018186C">
            <w:pPr>
              <w:pStyle w:val="a8"/>
              <w:numPr>
                <w:ilvl w:val="0"/>
                <w:numId w:val="10"/>
              </w:numPr>
              <w:rPr>
                <w:rFonts w:eastAsia="宋体"/>
                <w:lang w:eastAsia="zh-CN"/>
              </w:rPr>
            </w:pPr>
            <w:r>
              <w:rPr>
                <w:rFonts w:eastAsia="宋体"/>
                <w:lang w:eastAsia="zh-CN"/>
              </w:rPr>
              <w:t xml:space="preserve">If RAN4 agree to </w:t>
            </w:r>
            <w:r w:rsidRPr="0018186C">
              <w:rPr>
                <w:rFonts w:eastAsia="宋体"/>
                <w:lang w:eastAsia="zh-CN"/>
              </w:rPr>
              <w:t>consider both Uni-directional and Bi-directional deployment, either test 1 or 2 apply Bi-directional model</w:t>
            </w:r>
          </w:p>
          <w:p w14:paraId="7FDA7557" w14:textId="49046637" w:rsidR="00263B62" w:rsidRPr="00972352" w:rsidRDefault="00972352" w:rsidP="00972352">
            <w:pPr>
              <w:pStyle w:val="a8"/>
              <w:numPr>
                <w:ilvl w:val="0"/>
                <w:numId w:val="3"/>
              </w:numPr>
              <w:rPr>
                <w:rFonts w:eastAsia="宋体"/>
                <w:lang w:eastAsia="zh-CN"/>
              </w:rPr>
            </w:pPr>
            <w:r w:rsidRPr="00972352">
              <w:rPr>
                <w:rFonts w:eastAsia="宋体"/>
                <w:lang w:eastAsia="zh-CN"/>
              </w:rPr>
              <w:t>PUSCH requirement for Uni/Bi-directional RRH deployment scenarios in scenarios A and B</w:t>
            </w:r>
          </w:p>
          <w:p w14:paraId="00FA1515" w14:textId="35140A1A" w:rsidR="00594028" w:rsidRPr="00972352" w:rsidRDefault="00972352" w:rsidP="00594028">
            <w:pPr>
              <w:pStyle w:val="a8"/>
              <w:numPr>
                <w:ilvl w:val="0"/>
                <w:numId w:val="2"/>
              </w:numPr>
              <w:rPr>
                <w:rFonts w:eastAsia="宋体"/>
                <w:lang w:eastAsia="zh-CN"/>
              </w:rPr>
            </w:pPr>
            <w:r>
              <w:rPr>
                <w:rFonts w:eastAsia="宋体"/>
                <w:lang w:val="en-US" w:eastAsia="zh-CN"/>
              </w:rPr>
              <w:t>Option 1</w:t>
            </w:r>
          </w:p>
          <w:p w14:paraId="4638E045" w14:textId="0F6BFEE6" w:rsidR="00972352" w:rsidRDefault="00972352" w:rsidP="00972352">
            <w:pPr>
              <w:pStyle w:val="a8"/>
              <w:numPr>
                <w:ilvl w:val="0"/>
                <w:numId w:val="4"/>
              </w:numPr>
              <w:rPr>
                <w:rFonts w:eastAsia="宋体"/>
                <w:lang w:eastAsia="zh-CN"/>
              </w:rPr>
            </w:pPr>
            <w:r>
              <w:rPr>
                <w:rFonts w:eastAsia="宋体"/>
                <w:lang w:eastAsia="zh-CN"/>
              </w:rPr>
              <w:t xml:space="preserve">Define </w:t>
            </w:r>
            <w:r w:rsidRPr="00972352">
              <w:rPr>
                <w:rFonts w:eastAsia="宋体"/>
                <w:lang w:eastAsia="zh-CN"/>
              </w:rPr>
              <w:t>PUSCH requirement with Uni-directional RRH deployment scenario only in scenario A. If both scenarios are introduced for PUSCH requirements, define the test applicability rule to reduce the test effort with only one of them will be selected for testing based on manufacture of declaration</w:t>
            </w:r>
          </w:p>
          <w:p w14:paraId="36AA89AE" w14:textId="6DD376EF" w:rsidR="00972352" w:rsidRPr="00972352" w:rsidRDefault="00972352" w:rsidP="00972352">
            <w:pPr>
              <w:pStyle w:val="a8"/>
              <w:numPr>
                <w:ilvl w:val="0"/>
                <w:numId w:val="4"/>
              </w:numPr>
              <w:rPr>
                <w:rFonts w:eastAsia="宋体"/>
                <w:lang w:eastAsia="zh-CN"/>
              </w:rPr>
            </w:pPr>
            <w:r>
              <w:rPr>
                <w:rFonts w:eastAsia="宋体"/>
                <w:lang w:eastAsia="zh-CN"/>
              </w:rPr>
              <w:t xml:space="preserve">If </w:t>
            </w:r>
            <w:r w:rsidRPr="00972352">
              <w:rPr>
                <w:rFonts w:eastAsia="宋体"/>
                <w:lang w:eastAsia="zh-CN"/>
              </w:rPr>
              <w:t>both scenarios A and B for bi-directional RRH deployment scenario are introduced for PUSCH requirements, define the test applicability rule to reduce the test effort with only one of them will be selected for testing based on manufacture of declaration</w:t>
            </w:r>
          </w:p>
          <w:p w14:paraId="1D203EA9" w14:textId="6970C1E5" w:rsidR="00972352" w:rsidRPr="00972352" w:rsidRDefault="00972352" w:rsidP="00972352">
            <w:pPr>
              <w:pStyle w:val="a8"/>
              <w:numPr>
                <w:ilvl w:val="0"/>
                <w:numId w:val="2"/>
              </w:numPr>
              <w:rPr>
                <w:rFonts w:eastAsia="宋体"/>
                <w:lang w:eastAsia="zh-CN"/>
              </w:rPr>
            </w:pPr>
            <w:r>
              <w:rPr>
                <w:rFonts w:eastAsia="宋体"/>
                <w:lang w:val="en-US" w:eastAsia="zh-CN"/>
              </w:rPr>
              <w:t>Option 2</w:t>
            </w:r>
          </w:p>
          <w:p w14:paraId="19620647" w14:textId="472E5623" w:rsidR="00972352" w:rsidRDefault="00972352" w:rsidP="00972352">
            <w:pPr>
              <w:pStyle w:val="a8"/>
              <w:numPr>
                <w:ilvl w:val="0"/>
                <w:numId w:val="4"/>
              </w:numPr>
              <w:rPr>
                <w:rFonts w:eastAsia="宋体"/>
                <w:lang w:eastAsia="zh-CN"/>
              </w:rPr>
            </w:pPr>
            <w:r>
              <w:rPr>
                <w:rFonts w:eastAsia="宋体"/>
                <w:lang w:eastAsia="zh-CN"/>
              </w:rPr>
              <w:t xml:space="preserve">RAN4 to </w:t>
            </w:r>
            <w:r w:rsidRPr="00972352">
              <w:rPr>
                <w:rFonts w:eastAsia="宋体"/>
                <w:lang w:eastAsia="zh-CN"/>
              </w:rPr>
              <w:t>define different sets of requirements for Scenario A and Scenario B</w:t>
            </w:r>
          </w:p>
          <w:p w14:paraId="6486B23F" w14:textId="5823F85D" w:rsidR="00972352" w:rsidRPr="00972352" w:rsidRDefault="00972352" w:rsidP="00972352">
            <w:pPr>
              <w:pStyle w:val="a8"/>
              <w:numPr>
                <w:ilvl w:val="0"/>
                <w:numId w:val="4"/>
              </w:numPr>
              <w:rPr>
                <w:rFonts w:eastAsia="宋体"/>
                <w:lang w:eastAsia="zh-CN"/>
              </w:rPr>
            </w:pPr>
            <w:r>
              <w:rPr>
                <w:rFonts w:eastAsia="宋体"/>
                <w:lang w:eastAsia="zh-CN"/>
              </w:rPr>
              <w:t xml:space="preserve">If </w:t>
            </w:r>
            <w:r w:rsidRPr="00972352">
              <w:rPr>
                <w:rFonts w:eastAsia="宋体"/>
                <w:lang w:eastAsia="zh-CN"/>
              </w:rPr>
              <w:t>it is decided that single HST conditions are not sufficient for HST FR2, then to define both PUSCH demodulation requirements for Uni- and bi-directional RRH deployment scenarios</w:t>
            </w:r>
          </w:p>
          <w:p w14:paraId="25CB64F4" w14:textId="1338089A" w:rsidR="00972352" w:rsidRPr="006A30A1" w:rsidRDefault="00972352" w:rsidP="006A30A1">
            <w:pPr>
              <w:pStyle w:val="a8"/>
              <w:numPr>
                <w:ilvl w:val="0"/>
                <w:numId w:val="2"/>
              </w:numPr>
              <w:rPr>
                <w:rFonts w:eastAsia="宋体"/>
                <w:lang w:val="en-US" w:eastAsia="zh-CN"/>
              </w:rPr>
            </w:pPr>
            <w:r w:rsidRPr="006A30A1">
              <w:rPr>
                <w:rFonts w:eastAsia="宋体"/>
                <w:lang w:eastAsia="zh-CN"/>
              </w:rPr>
              <w:t xml:space="preserve">Option 3: Define test cases </w:t>
            </w:r>
            <w:r w:rsidR="006A30A1" w:rsidRPr="006A30A1">
              <w:rPr>
                <w:rFonts w:eastAsia="宋体"/>
                <w:lang w:val="en-US" w:eastAsia="zh-CN"/>
              </w:rPr>
              <w:t>for scenario A only</w:t>
            </w:r>
          </w:p>
          <w:p w14:paraId="4CE79017" w14:textId="3B570603" w:rsidR="00972352" w:rsidRPr="00972352" w:rsidRDefault="00972352" w:rsidP="00972352">
            <w:pPr>
              <w:pStyle w:val="a8"/>
              <w:numPr>
                <w:ilvl w:val="0"/>
                <w:numId w:val="2"/>
              </w:numPr>
              <w:rPr>
                <w:rFonts w:eastAsia="宋体"/>
                <w:lang w:eastAsia="zh-CN"/>
              </w:rPr>
            </w:pPr>
            <w:r>
              <w:rPr>
                <w:rFonts w:eastAsia="宋体"/>
                <w:lang w:val="en-US" w:eastAsia="zh-CN"/>
              </w:rPr>
              <w:t>Option 4</w:t>
            </w:r>
          </w:p>
          <w:p w14:paraId="67AEC227" w14:textId="022B75C3" w:rsidR="006A30A1" w:rsidRDefault="006A30A1" w:rsidP="006A30A1">
            <w:pPr>
              <w:pStyle w:val="a8"/>
              <w:numPr>
                <w:ilvl w:val="0"/>
                <w:numId w:val="4"/>
              </w:numPr>
              <w:rPr>
                <w:rFonts w:eastAsia="宋体"/>
                <w:lang w:eastAsia="zh-CN"/>
              </w:rPr>
            </w:pPr>
            <w:r w:rsidRPr="006A30A1">
              <w:rPr>
                <w:rFonts w:eastAsia="宋体"/>
                <w:lang w:eastAsia="zh-CN"/>
              </w:rPr>
              <w:lastRenderedPageBreak/>
              <w:t xml:space="preserve">Define requirements for both scenario A/B and Uni/Bi-directional deployment, and not define any applicability rule between them. Manufacture declaration can be used and the case will be tested only when BS </w:t>
            </w:r>
            <w:r w:rsidR="00D11038">
              <w:rPr>
                <w:rFonts w:eastAsia="宋体"/>
                <w:lang w:eastAsia="zh-CN"/>
              </w:rPr>
              <w:t>vendor</w:t>
            </w:r>
            <w:r w:rsidRPr="006A30A1">
              <w:rPr>
                <w:rFonts w:eastAsia="宋体"/>
                <w:lang w:eastAsia="zh-CN"/>
              </w:rPr>
              <w:t xml:space="preserve"> declares to support it</w:t>
            </w:r>
          </w:p>
          <w:p w14:paraId="52114348" w14:textId="365D0C3B" w:rsidR="00263B62" w:rsidRDefault="004379CF" w:rsidP="00B5573A">
            <w:pPr>
              <w:pStyle w:val="a8"/>
              <w:numPr>
                <w:ilvl w:val="0"/>
                <w:numId w:val="3"/>
              </w:numPr>
              <w:rPr>
                <w:rFonts w:eastAsia="宋体"/>
                <w:lang w:eastAsia="zh-CN"/>
              </w:rPr>
            </w:pPr>
            <w:r w:rsidRPr="004379CF">
              <w:rPr>
                <w:rFonts w:eastAsia="宋体"/>
                <w:lang w:val="en-US" w:eastAsia="zh-CN"/>
              </w:rPr>
              <w:t>Testability issues for FR2 HST UE</w:t>
            </w:r>
          </w:p>
          <w:p w14:paraId="1B7B685B" w14:textId="74BFBBA7" w:rsidR="0064106C" w:rsidRPr="0064106C" w:rsidRDefault="0064106C" w:rsidP="0064106C">
            <w:pPr>
              <w:pStyle w:val="a8"/>
              <w:numPr>
                <w:ilvl w:val="0"/>
                <w:numId w:val="2"/>
              </w:numPr>
              <w:rPr>
                <w:rFonts w:eastAsia="宋体"/>
                <w:lang w:eastAsia="zh-CN"/>
              </w:rPr>
            </w:pPr>
            <w:r>
              <w:rPr>
                <w:rFonts w:eastAsia="宋体"/>
                <w:lang w:val="en-US" w:eastAsia="zh-CN"/>
              </w:rPr>
              <w:t>Optio</w:t>
            </w:r>
            <w:r w:rsidR="004379CF">
              <w:rPr>
                <w:rFonts w:eastAsia="宋体"/>
                <w:lang w:val="en-US" w:eastAsia="zh-CN"/>
              </w:rPr>
              <w:t xml:space="preserve">n 1: </w:t>
            </w:r>
            <w:r w:rsidR="004379CF" w:rsidRPr="004379CF">
              <w:rPr>
                <w:rFonts w:eastAsia="宋体"/>
                <w:lang w:val="en-US" w:eastAsia="zh-CN"/>
              </w:rPr>
              <w:t>Do not discuss any testability issue aspects in HST FR2 WI unless it is captured in WID</w:t>
            </w:r>
          </w:p>
          <w:p w14:paraId="1B0440D6" w14:textId="77777777" w:rsidR="00A848D9" w:rsidRPr="004379CF" w:rsidRDefault="004379CF" w:rsidP="00C04789">
            <w:pPr>
              <w:pStyle w:val="a8"/>
              <w:numPr>
                <w:ilvl w:val="0"/>
                <w:numId w:val="2"/>
              </w:numPr>
              <w:rPr>
                <w:rFonts w:eastAsia="宋体"/>
                <w:lang w:eastAsia="zh-CN"/>
              </w:rPr>
            </w:pPr>
            <w:r>
              <w:rPr>
                <w:rFonts w:eastAsia="宋体"/>
                <w:lang w:val="en-US" w:eastAsia="zh-CN"/>
              </w:rPr>
              <w:t xml:space="preserve">Option 2: </w:t>
            </w:r>
            <w:r w:rsidRPr="004379CF">
              <w:rPr>
                <w:rFonts w:eastAsia="宋体"/>
                <w:lang w:val="en-US" w:eastAsia="zh-CN"/>
              </w:rPr>
              <w:t>Assume static UE and single Probe</w:t>
            </w:r>
          </w:p>
          <w:p w14:paraId="6B807B8F" w14:textId="6EB8AFB0" w:rsidR="004379CF" w:rsidRPr="00C04789" w:rsidRDefault="004379CF" w:rsidP="00C04789">
            <w:pPr>
              <w:pStyle w:val="a8"/>
              <w:numPr>
                <w:ilvl w:val="0"/>
                <w:numId w:val="2"/>
              </w:numPr>
              <w:rPr>
                <w:rFonts w:eastAsia="宋体"/>
                <w:lang w:eastAsia="zh-CN"/>
              </w:rPr>
            </w:pPr>
            <w:r>
              <w:rPr>
                <w:rFonts w:eastAsia="宋体"/>
                <w:lang w:val="en-US" w:eastAsia="zh-CN"/>
              </w:rPr>
              <w:t xml:space="preserve">Option 3: </w:t>
            </w:r>
            <w:r w:rsidRPr="004379CF">
              <w:rPr>
                <w:rFonts w:eastAsia="宋体"/>
                <w:lang w:val="en-US" w:eastAsia="zh-CN"/>
              </w:rPr>
              <w:t>Combine RRM and Demod requirements as a single feature to support HST FR2 operation</w:t>
            </w:r>
          </w:p>
        </w:tc>
      </w:tr>
    </w:tbl>
    <w:p w14:paraId="2A8C6C20" w14:textId="77777777" w:rsidR="00445DA4" w:rsidRDefault="00445DA4" w:rsidP="003E1CAF">
      <w:pPr>
        <w:jc w:val="both"/>
        <w:rPr>
          <w:lang w:eastAsia="zh-CN"/>
        </w:rPr>
      </w:pPr>
    </w:p>
    <w:p w14:paraId="7B59D700" w14:textId="397ECC00" w:rsidR="00594420" w:rsidRDefault="00594420" w:rsidP="003E1CAF">
      <w:pPr>
        <w:jc w:val="both"/>
        <w:rPr>
          <w:lang w:eastAsia="zh-CN"/>
        </w:rPr>
      </w:pPr>
      <w:r>
        <w:rPr>
          <w:lang w:eastAsia="zh-CN"/>
        </w:rPr>
        <w:t>In this con</w:t>
      </w:r>
      <w:r w:rsidR="004379CF">
        <w:rPr>
          <w:lang w:eastAsia="zh-CN"/>
        </w:rPr>
        <w:t>tribution, the view on the general issue for UE and BS demodulation requirement was provided.</w:t>
      </w:r>
    </w:p>
    <w:p w14:paraId="6924FF2E" w14:textId="241BA221" w:rsidR="00594420" w:rsidRPr="00594420" w:rsidRDefault="00826B8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sidR="00065BB6">
        <w:rPr>
          <w:rFonts w:ascii="Arial" w:eastAsia="宋体" w:hAnsi="Arial" w:cs="Times New Roman"/>
          <w:sz w:val="36"/>
          <w:szCs w:val="20"/>
          <w:lang w:val="en-GB" w:eastAsia="zh-CN"/>
        </w:rPr>
        <w:t xml:space="preserve">UE demodulation </w:t>
      </w:r>
    </w:p>
    <w:p w14:paraId="2A3F8AF6" w14:textId="56D3C443" w:rsidR="00221350" w:rsidRPr="005A2A4C" w:rsidRDefault="00221350" w:rsidP="00C04789">
      <w:pPr>
        <w:jc w:val="both"/>
        <w:rPr>
          <w:rFonts w:hint="eastAsia"/>
          <w:lang w:eastAsia="zh-CN"/>
        </w:rPr>
      </w:pPr>
      <w:r>
        <w:rPr>
          <w:lang w:eastAsia="zh-CN"/>
        </w:rPr>
        <w:t>Based on FR2 HST deployment discussion, both bi-directional scenario and uni-directional scenario in scenario A and scenario B are feasible from the beam coverage analysis.  Whether to define requirements for both scenarios or not, from the demodulation perspective, it should be based on whether there is different receiver behavior identified.</w:t>
      </w:r>
    </w:p>
    <w:p w14:paraId="4A3E8E1E" w14:textId="1C5300E5" w:rsidR="00C04789" w:rsidRDefault="00221350" w:rsidP="00C04789">
      <w:pPr>
        <w:jc w:val="both"/>
        <w:rPr>
          <w:b/>
          <w:bCs/>
          <w:u w:val="single"/>
          <w:lang w:eastAsia="ja-JP" w:bidi="hi-IN"/>
        </w:rPr>
      </w:pPr>
      <w:r>
        <w:rPr>
          <w:b/>
          <w:bCs/>
          <w:u w:val="single"/>
          <w:lang w:eastAsia="ja-JP" w:bidi="hi-IN"/>
        </w:rPr>
        <w:t xml:space="preserve">Requirement with scenario A or scenario B for Uni-directional and Bi-directional scenario </w:t>
      </w:r>
    </w:p>
    <w:p w14:paraId="37560B56" w14:textId="234ACC5E" w:rsidR="00221350" w:rsidRPr="005A2A4C" w:rsidRDefault="005A2A4C" w:rsidP="00C04789">
      <w:pPr>
        <w:jc w:val="both"/>
        <w:rPr>
          <w:lang w:eastAsia="zh-CN"/>
        </w:rPr>
      </w:pPr>
      <w:r>
        <w:rPr>
          <w:lang w:eastAsia="zh-CN"/>
        </w:rPr>
        <w:t xml:space="preserve">In the last meeting, RAN4 has further analyzed the pros and cons between Bi-directional deployment and </w:t>
      </w:r>
      <w:r w:rsidR="004E0A11">
        <w:rPr>
          <w:lang w:eastAsia="zh-CN"/>
        </w:rPr>
        <w:t>Uni-directional</w:t>
      </w:r>
      <w:r>
        <w:rPr>
          <w:lang w:eastAsia="zh-CN"/>
        </w:rPr>
        <w:t xml:space="preserve"> </w:t>
      </w:r>
      <w:r w:rsidR="004E0A11">
        <w:rPr>
          <w:lang w:eastAsia="zh-CN"/>
        </w:rPr>
        <w:t xml:space="preserve">deployment. The following agreement are made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E0A11" w:rsidRPr="002530B4" w14:paraId="5A7E9CD7" w14:textId="77777777" w:rsidTr="002E6969">
        <w:tc>
          <w:tcPr>
            <w:tcW w:w="9847" w:type="dxa"/>
            <w:shd w:val="clear" w:color="auto" w:fill="auto"/>
          </w:tcPr>
          <w:p w14:paraId="1F34CF69" w14:textId="0FE1DC13" w:rsidR="004E0A11" w:rsidRDefault="002C54B8" w:rsidP="002E6969">
            <w:pPr>
              <w:pStyle w:val="a8"/>
              <w:numPr>
                <w:ilvl w:val="0"/>
                <w:numId w:val="3"/>
              </w:numPr>
              <w:rPr>
                <w:rFonts w:eastAsia="宋体"/>
                <w:lang w:eastAsia="zh-CN"/>
              </w:rPr>
            </w:pPr>
            <w:r>
              <w:rPr>
                <w:rFonts w:eastAsia="宋体"/>
                <w:lang w:eastAsia="zh-CN"/>
              </w:rPr>
              <w:t>Comparison btw. U</w:t>
            </w:r>
            <w:r w:rsidR="004E0A11" w:rsidRPr="00DD2D29">
              <w:rPr>
                <w:rFonts w:eastAsia="宋体"/>
                <w:lang w:eastAsia="zh-CN"/>
              </w:rPr>
              <w:t>ni- and bi-directional RRH deployments for Scenario-A</w:t>
            </w:r>
          </w:p>
          <w:p w14:paraId="4805B6B3" w14:textId="77777777" w:rsidR="004E0A11" w:rsidRDefault="004E0A11" w:rsidP="002E6969">
            <w:pPr>
              <w:pStyle w:val="a8"/>
              <w:numPr>
                <w:ilvl w:val="0"/>
                <w:numId w:val="2"/>
              </w:numPr>
              <w:rPr>
                <w:rFonts w:eastAsia="宋体"/>
                <w:lang w:val="en-US" w:eastAsia="zh-CN"/>
              </w:rPr>
            </w:pPr>
            <w:r>
              <w:rPr>
                <w:rFonts w:eastAsia="宋体"/>
                <w:lang w:val="en-US" w:eastAsia="zh-CN"/>
              </w:rPr>
              <w:t xml:space="preserve">From signal strength and beam </w:t>
            </w:r>
            <w:r w:rsidRPr="00DD2D29">
              <w:rPr>
                <w:rFonts w:eastAsia="宋体"/>
                <w:lang w:val="en-US" w:eastAsia="zh-CN"/>
              </w:rPr>
              <w:t>coverage</w:t>
            </w:r>
            <w:r>
              <w:rPr>
                <w:rFonts w:eastAsia="宋体"/>
                <w:lang w:val="en-US" w:eastAsia="zh-CN"/>
              </w:rPr>
              <w:t xml:space="preserve"> </w:t>
            </w:r>
            <w:r w:rsidRPr="00DD2D29">
              <w:rPr>
                <w:rFonts w:eastAsia="宋体"/>
                <w:lang w:val="en-US" w:eastAsia="zh-CN"/>
              </w:rPr>
              <w:t>perspective</w:t>
            </w:r>
          </w:p>
          <w:p w14:paraId="1E3EDCC7" w14:textId="67ADC537" w:rsidR="004E0A11" w:rsidRPr="00DD2D29" w:rsidRDefault="004E0A11" w:rsidP="002E6969">
            <w:pPr>
              <w:pStyle w:val="a8"/>
              <w:numPr>
                <w:ilvl w:val="0"/>
                <w:numId w:val="4"/>
              </w:numPr>
              <w:rPr>
                <w:rFonts w:eastAsia="宋体"/>
                <w:lang w:val="en-US" w:eastAsia="zh-CN"/>
              </w:rPr>
            </w:pPr>
            <w:r w:rsidRPr="00DD2D29">
              <w:rPr>
                <w:rFonts w:eastAsia="宋体"/>
                <w:lang w:val="en-US" w:eastAsia="zh-CN"/>
              </w:rPr>
              <w:t>Bi-directional deployment will not provide significant throu</w:t>
            </w:r>
            <w:r w:rsidR="002C54B8">
              <w:rPr>
                <w:rFonts w:eastAsia="宋体"/>
                <w:lang w:val="en-US" w:eastAsia="zh-CN"/>
              </w:rPr>
              <w:t>ghput improvement comparing to U</w:t>
            </w:r>
            <w:r w:rsidRPr="00DD2D29">
              <w:rPr>
                <w:rFonts w:eastAsia="宋体"/>
                <w:lang w:val="en-US" w:eastAsia="zh-CN"/>
              </w:rPr>
              <w:t>ni-directional deployment based on deployment scenario analysis.</w:t>
            </w:r>
          </w:p>
          <w:p w14:paraId="6CA87969" w14:textId="66DBDD6A" w:rsidR="004E0A11" w:rsidRPr="00DD2D29" w:rsidRDefault="004E0A11" w:rsidP="002E6969">
            <w:pPr>
              <w:pStyle w:val="a8"/>
              <w:numPr>
                <w:ilvl w:val="0"/>
                <w:numId w:val="4"/>
              </w:numPr>
              <w:rPr>
                <w:rFonts w:eastAsia="宋体"/>
                <w:lang w:val="en-US" w:eastAsia="zh-CN"/>
              </w:rPr>
            </w:pPr>
            <w:r w:rsidRPr="00DD2D29">
              <w:rPr>
                <w:rFonts w:eastAsia="宋体"/>
                <w:lang w:val="en-US" w:eastAsia="zh-CN"/>
              </w:rPr>
              <w:t xml:space="preserve">Only need to consider </w:t>
            </w:r>
            <w:r w:rsidR="002C54B8">
              <w:rPr>
                <w:rFonts w:eastAsia="宋体"/>
                <w:lang w:val="en-US" w:eastAsia="zh-CN"/>
              </w:rPr>
              <w:t>U</w:t>
            </w:r>
            <w:r w:rsidRPr="00DD2D29">
              <w:rPr>
                <w:rFonts w:eastAsia="宋体"/>
                <w:lang w:val="en-US" w:eastAsia="zh-CN"/>
              </w:rPr>
              <w:t>ni-directional deployment for Scenario-A</w:t>
            </w:r>
          </w:p>
          <w:p w14:paraId="1646970D" w14:textId="77777777" w:rsidR="004E0A11" w:rsidRDefault="004E0A11" w:rsidP="002E6969">
            <w:pPr>
              <w:pStyle w:val="a8"/>
              <w:numPr>
                <w:ilvl w:val="0"/>
                <w:numId w:val="2"/>
              </w:numPr>
              <w:rPr>
                <w:rFonts w:eastAsia="宋体"/>
                <w:lang w:val="en-US" w:eastAsia="zh-CN"/>
              </w:rPr>
            </w:pPr>
            <w:r w:rsidRPr="00DD2D29">
              <w:rPr>
                <w:rFonts w:eastAsia="宋体"/>
                <w:lang w:val="en-US" w:eastAsia="zh-CN"/>
              </w:rPr>
              <w:t>Bi-directional deployment can be considered if the feasibility issue of uni-directional deployment is identified</w:t>
            </w:r>
          </w:p>
          <w:p w14:paraId="2D1D8266" w14:textId="5E2E8CF2" w:rsidR="004E0A11" w:rsidRDefault="004E0A11" w:rsidP="002E6969">
            <w:pPr>
              <w:pStyle w:val="a8"/>
              <w:numPr>
                <w:ilvl w:val="0"/>
                <w:numId w:val="3"/>
              </w:numPr>
              <w:rPr>
                <w:rFonts w:eastAsia="宋体"/>
                <w:lang w:eastAsia="zh-CN"/>
              </w:rPr>
            </w:pPr>
            <w:r w:rsidRPr="00DD2D29">
              <w:rPr>
                <w:rFonts w:eastAsia="宋体"/>
                <w:lang w:eastAsia="zh-CN"/>
              </w:rPr>
              <w:t>Comparison btw. uni- and bi-directional RRH deplo</w:t>
            </w:r>
            <w:r>
              <w:rPr>
                <w:rFonts w:eastAsia="宋体"/>
                <w:lang w:eastAsia="zh-CN"/>
              </w:rPr>
              <w:t>yments for Scenario-B</w:t>
            </w:r>
          </w:p>
          <w:p w14:paraId="3AE21A59" w14:textId="50FC4367" w:rsidR="004E0A11" w:rsidRPr="004E0A11" w:rsidRDefault="004E0A11" w:rsidP="004E0A11">
            <w:pPr>
              <w:pStyle w:val="a8"/>
              <w:numPr>
                <w:ilvl w:val="0"/>
                <w:numId w:val="2"/>
              </w:numPr>
              <w:rPr>
                <w:rFonts w:eastAsia="宋体" w:hint="eastAsia"/>
                <w:lang w:val="en-US" w:eastAsia="zh-CN"/>
              </w:rPr>
            </w:pPr>
            <w:r>
              <w:rPr>
                <w:rFonts w:eastAsia="宋体"/>
                <w:lang w:val="en-US" w:eastAsia="zh-CN"/>
              </w:rPr>
              <w:t xml:space="preserve">From signal strength and beam </w:t>
            </w:r>
            <w:r w:rsidRPr="00DD2D29">
              <w:rPr>
                <w:rFonts w:eastAsia="宋体"/>
                <w:lang w:val="en-US" w:eastAsia="zh-CN"/>
              </w:rPr>
              <w:t>coverage</w:t>
            </w:r>
            <w:r>
              <w:rPr>
                <w:rFonts w:eastAsia="宋体"/>
                <w:lang w:val="en-US" w:eastAsia="zh-CN"/>
              </w:rPr>
              <w:t xml:space="preserve"> </w:t>
            </w:r>
            <w:r w:rsidRPr="00DD2D29">
              <w:rPr>
                <w:rFonts w:eastAsia="宋体"/>
                <w:lang w:val="en-US" w:eastAsia="zh-CN"/>
              </w:rPr>
              <w:t>perspective</w:t>
            </w:r>
          </w:p>
          <w:p w14:paraId="60205121" w14:textId="6CA98E0F" w:rsidR="004E0A11" w:rsidRDefault="004E0A11" w:rsidP="004E0A11">
            <w:pPr>
              <w:pStyle w:val="a8"/>
              <w:numPr>
                <w:ilvl w:val="0"/>
                <w:numId w:val="4"/>
              </w:numPr>
              <w:rPr>
                <w:rFonts w:eastAsia="宋体"/>
                <w:lang w:val="en-US" w:eastAsia="zh-CN"/>
              </w:rPr>
            </w:pPr>
            <w:r>
              <w:rPr>
                <w:rFonts w:eastAsia="宋体"/>
                <w:lang w:val="en-US" w:eastAsia="zh-CN"/>
              </w:rPr>
              <w:t xml:space="preserve">FFS </w:t>
            </w:r>
            <w:r w:rsidRPr="004E0A11">
              <w:rPr>
                <w:rFonts w:eastAsia="宋体"/>
                <w:lang w:val="en-US" w:eastAsia="zh-CN"/>
              </w:rPr>
              <w:t>Bi-direction</w:t>
            </w:r>
            <w:r w:rsidR="00810CBD">
              <w:rPr>
                <w:rFonts w:eastAsia="宋体"/>
                <w:lang w:val="en-US" w:eastAsia="zh-CN"/>
              </w:rPr>
              <w:t>al deployment’s advantage over U</w:t>
            </w:r>
            <w:r w:rsidRPr="004E0A11">
              <w:rPr>
                <w:rFonts w:eastAsia="宋体"/>
                <w:lang w:val="en-US" w:eastAsia="zh-CN"/>
              </w:rPr>
              <w:t>ni-directional deployment based on deployment scenario analysis</w:t>
            </w:r>
          </w:p>
          <w:p w14:paraId="52D5432B" w14:textId="247DC3C0" w:rsidR="004E0A11" w:rsidRPr="00810CBD" w:rsidRDefault="004E0A11" w:rsidP="00810CBD">
            <w:pPr>
              <w:pStyle w:val="a8"/>
              <w:numPr>
                <w:ilvl w:val="0"/>
                <w:numId w:val="4"/>
              </w:numPr>
              <w:rPr>
                <w:rFonts w:eastAsia="宋体" w:hint="eastAsia"/>
                <w:lang w:val="en-US" w:eastAsia="zh-CN"/>
              </w:rPr>
            </w:pPr>
            <w:r>
              <w:rPr>
                <w:rFonts w:eastAsia="宋体"/>
                <w:lang w:val="en-US" w:eastAsia="zh-CN"/>
              </w:rPr>
              <w:t>FFS only need to consider</w:t>
            </w:r>
            <w:r w:rsidR="00810CBD">
              <w:rPr>
                <w:rFonts w:eastAsia="宋体"/>
                <w:lang w:val="en-US" w:eastAsia="zh-CN"/>
              </w:rPr>
              <w:t xml:space="preserve"> Uni-directional deployment for Scenario-B</w:t>
            </w:r>
            <w:r>
              <w:rPr>
                <w:rFonts w:eastAsia="宋体"/>
                <w:lang w:val="en-US" w:eastAsia="zh-CN"/>
              </w:rPr>
              <w:t xml:space="preserve"> </w:t>
            </w:r>
          </w:p>
        </w:tc>
      </w:tr>
    </w:tbl>
    <w:p w14:paraId="1E9509F3" w14:textId="74B119A8" w:rsidR="00810CBD" w:rsidRDefault="00810CBD" w:rsidP="00903483">
      <w:pPr>
        <w:jc w:val="both"/>
        <w:rPr>
          <w:lang w:eastAsia="zh-CN"/>
        </w:rPr>
      </w:pPr>
    </w:p>
    <w:p w14:paraId="4932454E" w14:textId="1F31C6FE" w:rsidR="00810CBD" w:rsidRDefault="00810CBD" w:rsidP="00903483">
      <w:pPr>
        <w:jc w:val="both"/>
        <w:rPr>
          <w:lang w:eastAsia="zh-CN"/>
        </w:rPr>
      </w:pPr>
      <w:r>
        <w:rPr>
          <w:lang w:eastAsia="zh-CN"/>
        </w:rPr>
        <w:t>Based on t</w:t>
      </w:r>
      <w:r w:rsidR="00006815">
        <w:rPr>
          <w:lang w:eastAsia="zh-CN"/>
        </w:rPr>
        <w:t>he agreement, there is no signification throughout improvement for Bi-directional compared with Uni-directional in scenario A. S</w:t>
      </w:r>
      <w:r>
        <w:rPr>
          <w:lang w:eastAsia="zh-CN"/>
        </w:rPr>
        <w:t xml:space="preserve">cenario A with Uni-directional deployment is agreeable among companies. Therefore, it is necessary to define PDSCH requirement </w:t>
      </w:r>
      <w:r w:rsidR="00006815">
        <w:rPr>
          <w:lang w:eastAsia="zh-CN"/>
        </w:rPr>
        <w:t>for this scenario.</w:t>
      </w:r>
    </w:p>
    <w:p w14:paraId="1735B1EE" w14:textId="723AA108" w:rsidR="00810CBD" w:rsidRDefault="00810CBD" w:rsidP="00903483">
      <w:pPr>
        <w:jc w:val="both"/>
        <w:rPr>
          <w:lang w:eastAsia="zh-CN"/>
        </w:rPr>
      </w:pPr>
      <w:r>
        <w:rPr>
          <w:lang w:eastAsia="zh-CN"/>
        </w:rPr>
        <w:t>Regarding the scenario B with Bi and Uni-directional deployment, there is no conclusion</w:t>
      </w:r>
      <w:r w:rsidR="00006815">
        <w:rPr>
          <w:lang w:eastAsia="zh-CN"/>
        </w:rPr>
        <w:t xml:space="preserve"> yet</w:t>
      </w:r>
      <w:r>
        <w:rPr>
          <w:lang w:eastAsia="zh-CN"/>
        </w:rPr>
        <w:t xml:space="preserve"> </w:t>
      </w:r>
      <w:r w:rsidR="00006815">
        <w:rPr>
          <w:lang w:eastAsia="zh-CN"/>
        </w:rPr>
        <w:t>whether to cover both scenarios</w:t>
      </w:r>
    </w:p>
    <w:p w14:paraId="37970953" w14:textId="5268D0A4" w:rsidR="00810CBD" w:rsidRDefault="00810CBD" w:rsidP="00903483">
      <w:pPr>
        <w:jc w:val="both"/>
        <w:rPr>
          <w:lang w:eastAsia="zh-CN"/>
        </w:rPr>
      </w:pPr>
      <w:r>
        <w:rPr>
          <w:lang w:eastAsia="zh-CN"/>
        </w:rPr>
        <w:t>As p</w:t>
      </w:r>
      <w:r w:rsidR="00006815">
        <w:rPr>
          <w:lang w:eastAsia="zh-CN"/>
        </w:rPr>
        <w:t>er scenario B discussion</w:t>
      </w:r>
      <w:r w:rsidR="002C54B8">
        <w:rPr>
          <w:lang w:eastAsia="zh-CN"/>
        </w:rPr>
        <w:t xml:space="preserve">, the RRH/UE boresight direction of antenna panel, beam direction and the number of beam, it will also impact on the switching point of different RRH. The related Doppler shift trajectories observed by UE will be different. </w:t>
      </w:r>
    </w:p>
    <w:p w14:paraId="5EBDFA7F" w14:textId="6F2E86C6" w:rsidR="002C54B8" w:rsidRDefault="002C54B8" w:rsidP="00903483">
      <w:pPr>
        <w:jc w:val="both"/>
        <w:rPr>
          <w:lang w:eastAsia="zh-CN"/>
        </w:rPr>
      </w:pPr>
      <w:r>
        <w:rPr>
          <w:lang w:eastAsia="zh-CN"/>
        </w:rPr>
        <w:t>For Bi-directional RRH deployment discussion, different schemes were proposed to solve the “RRH-site” coverage issue.  The different schemes will also impact the related switching point, and the Doppler shift trajectories</w:t>
      </w:r>
      <w:r w:rsidR="002527CF">
        <w:rPr>
          <w:lang w:eastAsia="zh-CN"/>
        </w:rPr>
        <w:t>.</w:t>
      </w:r>
    </w:p>
    <w:p w14:paraId="66F53FD5" w14:textId="1B0E9EC0" w:rsidR="002527CF" w:rsidRDefault="002527CF" w:rsidP="00903483">
      <w:pPr>
        <w:jc w:val="both"/>
        <w:rPr>
          <w:lang w:eastAsia="zh-CN"/>
        </w:rPr>
      </w:pPr>
      <w:r>
        <w:rPr>
          <w:lang w:eastAsia="zh-CN"/>
        </w:rPr>
        <w:t>Therefore</w:t>
      </w:r>
      <w:r w:rsidR="00D46BA2">
        <w:rPr>
          <w:lang w:eastAsia="zh-CN"/>
        </w:rPr>
        <w:t xml:space="preserve">, to verify the proper time/frequency offset tracking, it is necessary to define PDSCH requirement to cover different scenarios. </w:t>
      </w:r>
    </w:p>
    <w:p w14:paraId="4B6D846F" w14:textId="3F4E139D" w:rsidR="00D46BA2" w:rsidRDefault="00D46BA2" w:rsidP="00903483">
      <w:pPr>
        <w:jc w:val="both"/>
        <w:rPr>
          <w:rFonts w:hint="eastAsia"/>
          <w:lang w:eastAsia="zh-CN"/>
        </w:rPr>
      </w:pPr>
      <w:r>
        <w:rPr>
          <w:lang w:eastAsia="zh-CN"/>
        </w:rPr>
        <w:t xml:space="preserve">For Uni-directional RRH deployment scenario, compared with scenario A and scenario B, although the number of beam per RRH is different, where 1 beam per RRH panel, and 2 beams per RRH panel. From the UE receiver </w:t>
      </w:r>
      <w:r>
        <w:rPr>
          <w:lang w:eastAsia="zh-CN"/>
        </w:rPr>
        <w:lastRenderedPageBreak/>
        <w:t xml:space="preserve">perspective, the different is minor.  </w:t>
      </w:r>
      <w:r w:rsidR="00006815">
        <w:rPr>
          <w:lang w:eastAsia="zh-CN"/>
        </w:rPr>
        <w:t>Therefore, if RAN4 agree to cover Uni-directional for scenario B, we think it is not necessary to test, in case UE pass the test for scenario A with Uni-directional.</w:t>
      </w:r>
    </w:p>
    <w:p w14:paraId="437E6BAB" w14:textId="3CEFC51F" w:rsidR="00D46BA2" w:rsidRDefault="00D46BA2" w:rsidP="00903483">
      <w:pPr>
        <w:jc w:val="both"/>
        <w:rPr>
          <w:lang w:eastAsia="zh-CN"/>
        </w:rPr>
      </w:pPr>
      <w:r>
        <w:rPr>
          <w:lang w:eastAsia="zh-CN"/>
        </w:rPr>
        <w:t>In summary, the following PDSCH requirement can be introduced</w:t>
      </w:r>
      <w:r w:rsidR="00FD5828">
        <w:rPr>
          <w:lang w:eastAsia="zh-CN"/>
        </w:rPr>
        <w:t xml:space="preserve"> for FR2 HST</w:t>
      </w:r>
      <w:r>
        <w:rPr>
          <w:lang w:eastAsia="zh-CN"/>
        </w:rPr>
        <w:t xml:space="preserve"> as</w:t>
      </w:r>
    </w:p>
    <w:p w14:paraId="197C0BD5" w14:textId="39C1BC00" w:rsidR="00D46BA2" w:rsidRPr="00D46BA2" w:rsidRDefault="00D46BA2" w:rsidP="00D46BA2">
      <w:pPr>
        <w:pStyle w:val="a8"/>
        <w:numPr>
          <w:ilvl w:val="0"/>
          <w:numId w:val="13"/>
        </w:numPr>
        <w:jc w:val="both"/>
        <w:rPr>
          <w:lang w:eastAsia="zh-CN"/>
        </w:rPr>
      </w:pPr>
      <w:r>
        <w:rPr>
          <w:rFonts w:eastAsiaTheme="minorEastAsia" w:hint="eastAsia"/>
          <w:lang w:eastAsia="zh-CN"/>
        </w:rPr>
        <w:t>S</w:t>
      </w:r>
      <w:r>
        <w:rPr>
          <w:rFonts w:eastAsiaTheme="minorEastAsia"/>
          <w:lang w:eastAsia="zh-CN"/>
        </w:rPr>
        <w:t xml:space="preserve">cenario A: Uni-directional RRH deployment scenario </w:t>
      </w:r>
    </w:p>
    <w:p w14:paraId="585622B1" w14:textId="04775076" w:rsidR="00D46BA2" w:rsidRPr="00D46BA2" w:rsidRDefault="00D46BA2" w:rsidP="00D46BA2">
      <w:pPr>
        <w:pStyle w:val="a8"/>
        <w:numPr>
          <w:ilvl w:val="0"/>
          <w:numId w:val="13"/>
        </w:numPr>
        <w:jc w:val="both"/>
        <w:rPr>
          <w:lang w:eastAsia="zh-CN"/>
        </w:rPr>
      </w:pPr>
      <w:r>
        <w:rPr>
          <w:rFonts w:eastAsiaTheme="minorEastAsia"/>
          <w:lang w:eastAsia="zh-CN"/>
        </w:rPr>
        <w:t>Scenario B: Bi-directional</w:t>
      </w:r>
      <w:r w:rsidR="00FD5828">
        <w:rPr>
          <w:rFonts w:eastAsiaTheme="minorEastAsia"/>
          <w:lang w:eastAsia="zh-CN"/>
        </w:rPr>
        <w:t xml:space="preserve"> RRH deployment scenario, Unidirectional </w:t>
      </w:r>
    </w:p>
    <w:p w14:paraId="6D5DE797" w14:textId="0F7383DD" w:rsidR="00D46BA2" w:rsidRDefault="00D46BA2" w:rsidP="00D46BA2">
      <w:pPr>
        <w:pStyle w:val="a8"/>
        <w:numPr>
          <w:ilvl w:val="0"/>
          <w:numId w:val="13"/>
        </w:numPr>
        <w:jc w:val="both"/>
        <w:rPr>
          <w:lang w:eastAsia="zh-CN"/>
        </w:rPr>
      </w:pPr>
      <w:r>
        <w:rPr>
          <w:rFonts w:eastAsiaTheme="minorEastAsia"/>
          <w:lang w:eastAsia="zh-CN"/>
        </w:rPr>
        <w:t>Test applicability rule: If UE p</w:t>
      </w:r>
      <w:r w:rsidR="00FD5828">
        <w:rPr>
          <w:rFonts w:eastAsiaTheme="minorEastAsia"/>
          <w:lang w:eastAsia="zh-CN"/>
        </w:rPr>
        <w:t>ass the test for scenario A with Uni-directional, it can skip the test for</w:t>
      </w:r>
      <w:r w:rsidR="00006815">
        <w:rPr>
          <w:rFonts w:eastAsiaTheme="minorEastAsia"/>
          <w:lang w:eastAsia="zh-CN"/>
        </w:rPr>
        <w:t xml:space="preserve"> scenario B with Un</w:t>
      </w:r>
      <w:r w:rsidR="00FD5828">
        <w:rPr>
          <w:rFonts w:eastAsiaTheme="minorEastAsia"/>
          <w:lang w:eastAsia="zh-CN"/>
        </w:rPr>
        <w:t>i-directional</w:t>
      </w:r>
    </w:p>
    <w:p w14:paraId="56AB7CFA" w14:textId="77777777" w:rsidR="00810CBD" w:rsidRPr="00006815" w:rsidRDefault="00810CBD" w:rsidP="00903483">
      <w:pPr>
        <w:jc w:val="both"/>
        <w:rPr>
          <w:lang w:eastAsia="zh-CN"/>
        </w:rPr>
      </w:pPr>
    </w:p>
    <w:p w14:paraId="2D7B0744" w14:textId="6E7D0FAA" w:rsidR="00006815" w:rsidRDefault="00903483" w:rsidP="00006815">
      <w:pPr>
        <w:jc w:val="both"/>
        <w:rPr>
          <w:b/>
          <w:lang w:eastAsia="zh-CN"/>
        </w:rPr>
      </w:pPr>
      <w:r>
        <w:rPr>
          <w:b/>
          <w:lang w:eastAsia="zh-CN"/>
        </w:rPr>
        <w:t xml:space="preserve">Proposal </w:t>
      </w:r>
      <w:r w:rsidR="00006815">
        <w:rPr>
          <w:b/>
          <w:lang w:eastAsia="zh-CN"/>
        </w:rPr>
        <w:t>1</w:t>
      </w:r>
      <w:r>
        <w:rPr>
          <w:rFonts w:hint="eastAsia"/>
          <w:b/>
          <w:lang w:eastAsia="zh-CN"/>
        </w:rPr>
        <w:t xml:space="preserve">:  </w:t>
      </w:r>
      <w:r w:rsidR="00967953">
        <w:rPr>
          <w:b/>
          <w:lang w:eastAsia="zh-CN"/>
        </w:rPr>
        <w:t xml:space="preserve">Define PDSCH requirement </w:t>
      </w:r>
      <w:r w:rsidR="00006815">
        <w:rPr>
          <w:b/>
          <w:lang w:eastAsia="zh-CN"/>
        </w:rPr>
        <w:t>with following scenarios with test applicability rule as</w:t>
      </w:r>
    </w:p>
    <w:p w14:paraId="41BEE3CB" w14:textId="6BE806D9" w:rsidR="00006815" w:rsidRDefault="00006815" w:rsidP="00006815">
      <w:pPr>
        <w:jc w:val="both"/>
        <w:rPr>
          <w:b/>
          <w:lang w:eastAsia="zh-CN"/>
        </w:rPr>
      </w:pPr>
      <w:r>
        <w:rPr>
          <w:b/>
          <w:lang w:eastAsia="zh-CN"/>
        </w:rPr>
        <w:t xml:space="preserve">- Scenario A: Uni-directional RRH deployment scenario </w:t>
      </w:r>
    </w:p>
    <w:p w14:paraId="24F12FB3" w14:textId="411A453A" w:rsidR="00006815" w:rsidRDefault="00006815" w:rsidP="00006815">
      <w:pPr>
        <w:jc w:val="both"/>
        <w:rPr>
          <w:b/>
          <w:lang w:eastAsia="zh-CN"/>
        </w:rPr>
      </w:pPr>
      <w:r>
        <w:rPr>
          <w:b/>
          <w:lang w:eastAsia="zh-CN"/>
        </w:rPr>
        <w:t xml:space="preserve">- Scenario B:  Bi-directional RRH deployment scenario </w:t>
      </w:r>
    </w:p>
    <w:p w14:paraId="3F5B9669" w14:textId="29D3CA94" w:rsidR="00006815" w:rsidRPr="00006815" w:rsidRDefault="00006815" w:rsidP="00006815">
      <w:pPr>
        <w:jc w:val="both"/>
        <w:rPr>
          <w:rFonts w:hint="eastAsia"/>
          <w:b/>
          <w:lang w:eastAsia="zh-CN"/>
        </w:rPr>
      </w:pPr>
      <w:r>
        <w:rPr>
          <w:b/>
          <w:lang w:eastAsia="zh-CN"/>
        </w:rPr>
        <w:t>-</w:t>
      </w:r>
      <w:r w:rsidR="00261CB2">
        <w:rPr>
          <w:b/>
          <w:lang w:eastAsia="zh-CN"/>
        </w:rPr>
        <w:t xml:space="preserve"> </w:t>
      </w:r>
      <w:r>
        <w:rPr>
          <w:b/>
          <w:lang w:eastAsia="zh-CN"/>
        </w:rPr>
        <w:t>Test applicability rule: if UE pass the test for scenario A with Uni-directional, it can skip the test for scenario B with Uni-directional</w:t>
      </w:r>
    </w:p>
    <w:p w14:paraId="1490E308" w14:textId="77777777" w:rsidR="00D46BA2" w:rsidRDefault="00D46BA2" w:rsidP="009C1DEA">
      <w:pPr>
        <w:jc w:val="both"/>
        <w:rPr>
          <w:rFonts w:hint="eastAsia"/>
          <w:b/>
          <w:lang w:eastAsia="zh-CN"/>
        </w:rPr>
      </w:pPr>
    </w:p>
    <w:p w14:paraId="146FAA40" w14:textId="4ECEDE93" w:rsidR="0034414E" w:rsidRPr="00006815" w:rsidRDefault="002E2341" w:rsidP="00006815">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hint="eastAsia"/>
          <w:sz w:val="36"/>
          <w:szCs w:val="20"/>
          <w:lang w:eastAsia="zh-CN"/>
        </w:rPr>
      </w:pPr>
      <w:r>
        <w:rPr>
          <w:rFonts w:ascii="Arial" w:eastAsia="宋体" w:hAnsi="Arial" w:cs="Times New Roman" w:hint="eastAsia"/>
          <w:sz w:val="36"/>
          <w:szCs w:val="20"/>
          <w:lang w:val="en-GB" w:eastAsia="zh-CN"/>
        </w:rPr>
        <w:t>3</w:t>
      </w:r>
      <w:r w:rsidR="00CC2A90">
        <w:rPr>
          <w:rFonts w:ascii="Arial" w:eastAsia="宋体" w:hAnsi="Arial" w:cs="Times New Roman"/>
          <w:sz w:val="36"/>
          <w:szCs w:val="20"/>
          <w:lang w:val="en-GB"/>
        </w:rPr>
        <w:tab/>
      </w:r>
      <w:r w:rsidR="00065BB6">
        <w:rPr>
          <w:rFonts w:ascii="Arial" w:eastAsia="宋体" w:hAnsi="Arial" w:cs="Times New Roman"/>
          <w:sz w:val="36"/>
          <w:szCs w:val="20"/>
          <w:lang w:val="en-GB" w:eastAsia="zh-CN"/>
        </w:rPr>
        <w:t xml:space="preserve">BS demodulation </w:t>
      </w:r>
    </w:p>
    <w:p w14:paraId="2EA2A4C1" w14:textId="4DE28332" w:rsidR="00DD2D29" w:rsidRDefault="004E0A11" w:rsidP="00730D90">
      <w:pPr>
        <w:jc w:val="both"/>
        <w:rPr>
          <w:lang w:eastAsia="zh-CN"/>
        </w:rPr>
      </w:pPr>
      <w:r w:rsidRPr="004E0A11">
        <w:rPr>
          <w:lang w:eastAsia="zh-CN"/>
        </w:rPr>
        <w:t xml:space="preserve">Different with downlink, regardless the deployment or transmission scheme, only single tap is available for each RRH, since there is no multiple RRH combination assumption. </w:t>
      </w:r>
    </w:p>
    <w:p w14:paraId="309747F9" w14:textId="1FA09A44" w:rsidR="00DD2D29" w:rsidRDefault="00006815" w:rsidP="00730D90">
      <w:pPr>
        <w:jc w:val="both"/>
        <w:rPr>
          <w:lang w:eastAsia="zh-CN"/>
        </w:rPr>
      </w:pPr>
      <w:r>
        <w:rPr>
          <w:lang w:eastAsia="zh-CN"/>
        </w:rPr>
        <w:t xml:space="preserve">As mentioned, Scenario A with Uni-directional deployment is agreeable among companies. Therefore, it is necessary to define PUSCH requirement for this scenario. </w:t>
      </w:r>
    </w:p>
    <w:p w14:paraId="28D028CD" w14:textId="009385DF" w:rsidR="00006815" w:rsidRDefault="00006815" w:rsidP="00730D90">
      <w:pPr>
        <w:jc w:val="both"/>
        <w:rPr>
          <w:lang w:eastAsia="zh-CN"/>
        </w:rPr>
      </w:pPr>
      <w:r>
        <w:rPr>
          <w:lang w:eastAsia="zh-CN"/>
        </w:rPr>
        <w:t xml:space="preserve">Compared with scenario </w:t>
      </w:r>
      <w:r w:rsidR="005A01CC">
        <w:rPr>
          <w:lang w:eastAsia="zh-CN"/>
        </w:rPr>
        <w:t>A and scenario B, the only different is the Doppler shift trajectory. As explained in following figure</w:t>
      </w:r>
    </w:p>
    <w:tbl>
      <w:tblPr>
        <w:tblW w:w="4752" w:type="pct"/>
        <w:jc w:val="center"/>
        <w:tblLayout w:type="fixed"/>
        <w:tblCellMar>
          <w:left w:w="0" w:type="dxa"/>
          <w:right w:w="0" w:type="dxa"/>
        </w:tblCellMar>
        <w:tblLook w:val="0420" w:firstRow="1" w:lastRow="0" w:firstColumn="0" w:lastColumn="0" w:noHBand="0" w:noVBand="1"/>
      </w:tblPr>
      <w:tblGrid>
        <w:gridCol w:w="4304"/>
        <w:gridCol w:w="4573"/>
      </w:tblGrid>
      <w:tr w:rsidR="005A01CC" w:rsidRPr="00F17879" w14:paraId="05CDADC7" w14:textId="77777777" w:rsidTr="002E6969">
        <w:trPr>
          <w:trHeight w:val="209"/>
          <w:jc w:val="center"/>
        </w:trPr>
        <w:tc>
          <w:tcPr>
            <w:tcW w:w="2424" w:type="pct"/>
            <w:tcBorders>
              <w:top w:val="single" w:sz="8" w:space="0" w:color="000000"/>
              <w:left w:val="single" w:sz="8" w:space="0" w:color="000000"/>
              <w:bottom w:val="single" w:sz="8" w:space="0" w:color="000000"/>
              <w:right w:val="single" w:sz="8" w:space="0" w:color="000000"/>
            </w:tcBorders>
            <w:tcMar>
              <w:top w:w="78" w:type="dxa"/>
              <w:left w:w="156" w:type="dxa"/>
              <w:bottom w:w="78" w:type="dxa"/>
              <w:right w:w="156" w:type="dxa"/>
            </w:tcMar>
          </w:tcPr>
          <w:p w14:paraId="70D3AC85" w14:textId="77777777" w:rsidR="005A01CC" w:rsidRPr="00F17879" w:rsidRDefault="005A01CC" w:rsidP="002E6969">
            <w:pPr>
              <w:jc w:val="center"/>
              <w:rPr>
                <w:lang w:eastAsia="zh-CN"/>
              </w:rPr>
            </w:pPr>
            <w:r>
              <w:rPr>
                <w:lang w:eastAsia="zh-CN"/>
              </w:rPr>
              <w:t xml:space="preserve">Scenario A </w:t>
            </w:r>
          </w:p>
        </w:tc>
        <w:tc>
          <w:tcPr>
            <w:tcW w:w="2576" w:type="pct"/>
            <w:tcBorders>
              <w:top w:val="single" w:sz="8" w:space="0" w:color="000000"/>
              <w:left w:val="single" w:sz="8" w:space="0" w:color="000000"/>
              <w:bottom w:val="single" w:sz="8" w:space="0" w:color="000000"/>
              <w:right w:val="single" w:sz="8" w:space="0" w:color="000000"/>
            </w:tcBorders>
            <w:tcMar>
              <w:top w:w="78" w:type="dxa"/>
              <w:left w:w="156" w:type="dxa"/>
              <w:bottom w:w="78" w:type="dxa"/>
              <w:right w:w="156" w:type="dxa"/>
            </w:tcMar>
          </w:tcPr>
          <w:p w14:paraId="038E5132" w14:textId="77777777" w:rsidR="005A01CC" w:rsidRPr="00F17879" w:rsidRDefault="005A01CC" w:rsidP="002E6969">
            <w:pPr>
              <w:jc w:val="center"/>
              <w:rPr>
                <w:lang w:eastAsia="zh-CN"/>
              </w:rPr>
            </w:pPr>
            <w:r>
              <w:rPr>
                <w:lang w:eastAsia="zh-CN"/>
              </w:rPr>
              <w:t>Scenario B</w:t>
            </w:r>
          </w:p>
        </w:tc>
      </w:tr>
      <w:tr w:rsidR="005A01CC" w:rsidRPr="00F17879" w14:paraId="55610DEF" w14:textId="77777777" w:rsidTr="005A01CC">
        <w:trPr>
          <w:trHeight w:val="186"/>
          <w:jc w:val="center"/>
        </w:trPr>
        <w:tc>
          <w:tcPr>
            <w:tcW w:w="2424" w:type="pct"/>
            <w:tcBorders>
              <w:top w:val="single" w:sz="8" w:space="0" w:color="000000"/>
              <w:left w:val="single" w:sz="8" w:space="0" w:color="000000"/>
              <w:bottom w:val="single" w:sz="8" w:space="0" w:color="000000"/>
              <w:right w:val="single" w:sz="8" w:space="0" w:color="000000"/>
            </w:tcBorders>
            <w:tcMar>
              <w:top w:w="78" w:type="dxa"/>
              <w:left w:w="156" w:type="dxa"/>
              <w:bottom w:w="78" w:type="dxa"/>
              <w:right w:w="156" w:type="dxa"/>
            </w:tcMar>
          </w:tcPr>
          <w:p w14:paraId="3E907120" w14:textId="77777777" w:rsidR="005A01CC" w:rsidRPr="00F17879" w:rsidRDefault="005A01CC" w:rsidP="002E6969">
            <w:pPr>
              <w:rPr>
                <w:lang w:eastAsia="zh-CN"/>
              </w:rPr>
            </w:pPr>
            <w:r w:rsidRPr="00330C27">
              <w:rPr>
                <w:rFonts w:cs="Times New Roman"/>
                <w:noProof/>
                <w:lang w:eastAsia="zh-CN"/>
              </w:rPr>
              <w:drawing>
                <wp:inline distT="0" distB="0" distL="0" distR="0" wp14:anchorId="4E873CBA" wp14:editId="18E882C4">
                  <wp:extent cx="2313482" cy="2496820"/>
                  <wp:effectExtent l="0" t="0" r="0" b="0"/>
                  <wp:docPr id="21" name="图片 21"/>
                  <wp:cNvGraphicFramePr/>
                  <a:graphic xmlns:a="http://schemas.openxmlformats.org/drawingml/2006/main">
                    <a:graphicData uri="http://schemas.openxmlformats.org/drawingml/2006/picture">
                      <pic:pic xmlns:pic="http://schemas.openxmlformats.org/drawingml/2006/picture">
                        <pic:nvPicPr>
                          <pic:cNvPr id="21" name="图片 21"/>
                          <pic:cNvPicPr/>
                        </pic:nvPicPr>
                        <pic:blipFill rotWithShape="1">
                          <a:blip r:embed="rId8">
                            <a:extLst>
                              <a:ext uri="{28A0092B-C50C-407E-A947-70E740481C1C}">
                                <a14:useLocalDpi xmlns:a14="http://schemas.microsoft.com/office/drawing/2010/main" val="0"/>
                              </a:ext>
                            </a:extLst>
                          </a:blip>
                          <a:srcRect r="32559" b="30233"/>
                          <a:stretch/>
                        </pic:blipFill>
                        <pic:spPr bwMode="auto">
                          <a:xfrm>
                            <a:off x="0" y="0"/>
                            <a:ext cx="2318659" cy="2502408"/>
                          </a:xfrm>
                          <a:prstGeom prst="rect">
                            <a:avLst/>
                          </a:prstGeom>
                          <a:noFill/>
                          <a:ln>
                            <a:noFill/>
                          </a:ln>
                          <a:extLst>
                            <a:ext uri="{53640926-AAD7-44D8-BBD7-CCE9431645EC}">
                              <a14:shadowObscured xmlns:a14="http://schemas.microsoft.com/office/drawing/2010/main"/>
                            </a:ext>
                          </a:extLst>
                        </pic:spPr>
                      </pic:pic>
                    </a:graphicData>
                  </a:graphic>
                </wp:inline>
              </w:drawing>
            </w:r>
          </w:p>
          <w:p w14:paraId="4650BD8E" w14:textId="77777777" w:rsidR="005A01CC" w:rsidRPr="00F17879" w:rsidRDefault="005A01CC" w:rsidP="002E6969">
            <w:pPr>
              <w:jc w:val="center"/>
              <w:rPr>
                <w:lang w:eastAsia="zh-CN"/>
              </w:rPr>
            </w:pPr>
            <w:r w:rsidRPr="00330C27">
              <w:rPr>
                <w:rFonts w:cs="Times New Roman"/>
                <w:szCs w:val="20"/>
              </w:rPr>
              <w:t>(v=350km/h, fd_max=19444Hz, Ds</w:t>
            </w:r>
            <w:r>
              <w:rPr>
                <w:rFonts w:cs="Times New Roman"/>
                <w:szCs w:val="20"/>
              </w:rPr>
              <w:t>_offset</w:t>
            </w:r>
            <w:r w:rsidRPr="00330C27">
              <w:rPr>
                <w:rFonts w:cs="Times New Roman"/>
                <w:szCs w:val="20"/>
              </w:rPr>
              <w:t xml:space="preserve"> =41+Ds</w:t>
            </w:r>
          </w:p>
        </w:tc>
        <w:tc>
          <w:tcPr>
            <w:tcW w:w="2576" w:type="pct"/>
            <w:tcBorders>
              <w:top w:val="single" w:sz="8" w:space="0" w:color="000000"/>
              <w:left w:val="single" w:sz="8" w:space="0" w:color="000000"/>
              <w:bottom w:val="single" w:sz="8" w:space="0" w:color="000000"/>
              <w:right w:val="single" w:sz="8" w:space="0" w:color="000000"/>
            </w:tcBorders>
            <w:tcMar>
              <w:top w:w="78" w:type="dxa"/>
              <w:left w:w="156" w:type="dxa"/>
              <w:bottom w:w="78" w:type="dxa"/>
              <w:right w:w="156" w:type="dxa"/>
            </w:tcMar>
          </w:tcPr>
          <w:p w14:paraId="2284BDC4" w14:textId="77777777" w:rsidR="005A01CC" w:rsidRPr="00330C27" w:rsidRDefault="005A01CC" w:rsidP="002E6969">
            <w:pPr>
              <w:rPr>
                <w:rFonts w:cs="Times New Roman"/>
                <w:noProof/>
                <w:sz w:val="28"/>
                <w:szCs w:val="28"/>
              </w:rPr>
            </w:pPr>
            <w:r w:rsidRPr="00330C27">
              <w:rPr>
                <w:rFonts w:cs="Times New Roman"/>
                <w:noProof/>
                <w:lang w:eastAsia="zh-CN"/>
              </w:rPr>
              <w:drawing>
                <wp:inline distT="0" distB="0" distL="0" distR="0" wp14:anchorId="47734358" wp14:editId="5A8DCE36">
                  <wp:extent cx="2623278" cy="2453005"/>
                  <wp:effectExtent l="0" t="0" r="0" b="0"/>
                  <wp:docPr id="22" name="图片 22"/>
                  <wp:cNvGraphicFramePr/>
                  <a:graphic xmlns:a="http://schemas.openxmlformats.org/drawingml/2006/main">
                    <a:graphicData uri="http://schemas.openxmlformats.org/drawingml/2006/picture">
                      <pic:pic xmlns:pic="http://schemas.openxmlformats.org/drawingml/2006/picture">
                        <pic:nvPicPr>
                          <pic:cNvPr id="22" name="图片 22"/>
                          <pic:cNvPicPr/>
                        </pic:nvPicPr>
                        <pic:blipFill rotWithShape="1">
                          <a:blip r:embed="rId9">
                            <a:extLst>
                              <a:ext uri="{28A0092B-C50C-407E-A947-70E740481C1C}">
                                <a14:useLocalDpi xmlns:a14="http://schemas.microsoft.com/office/drawing/2010/main" val="0"/>
                              </a:ext>
                            </a:extLst>
                          </a:blip>
                          <a:srcRect r="33721" b="30814"/>
                          <a:stretch/>
                        </pic:blipFill>
                        <pic:spPr bwMode="auto">
                          <a:xfrm>
                            <a:off x="0" y="0"/>
                            <a:ext cx="2624663" cy="2454300"/>
                          </a:xfrm>
                          <a:prstGeom prst="rect">
                            <a:avLst/>
                          </a:prstGeom>
                          <a:noFill/>
                          <a:ln>
                            <a:noFill/>
                          </a:ln>
                          <a:extLst>
                            <a:ext uri="{53640926-AAD7-44D8-BBD7-CCE9431645EC}">
                              <a14:shadowObscured xmlns:a14="http://schemas.microsoft.com/office/drawing/2010/main"/>
                            </a:ext>
                          </a:extLst>
                        </pic:spPr>
                      </pic:pic>
                    </a:graphicData>
                  </a:graphic>
                </wp:inline>
              </w:drawing>
            </w:r>
          </w:p>
          <w:p w14:paraId="5970BF20" w14:textId="77777777" w:rsidR="005A01CC" w:rsidRPr="00F17879" w:rsidRDefault="005A01CC" w:rsidP="002E6969">
            <w:pPr>
              <w:jc w:val="center"/>
              <w:rPr>
                <w:lang w:eastAsia="zh-CN"/>
              </w:rPr>
            </w:pPr>
            <w:r w:rsidRPr="00330C27">
              <w:rPr>
                <w:rFonts w:cs="Times New Roman"/>
                <w:szCs w:val="20"/>
              </w:rPr>
              <w:t>(v=350km/h, fd_max=19444Hz, Ds</w:t>
            </w:r>
            <w:r>
              <w:rPr>
                <w:rFonts w:cs="Times New Roman"/>
                <w:szCs w:val="20"/>
              </w:rPr>
              <w:t>_offset</w:t>
            </w:r>
            <w:r w:rsidRPr="00330C27">
              <w:rPr>
                <w:rFonts w:cs="Times New Roman"/>
                <w:szCs w:val="20"/>
              </w:rPr>
              <w:t xml:space="preserve"> =369m+Ds</w:t>
            </w:r>
            <w:r w:rsidRPr="00F17879">
              <w:rPr>
                <w:lang w:eastAsia="zh-CN"/>
              </w:rPr>
              <w:t xml:space="preserve"> </w:t>
            </w:r>
          </w:p>
        </w:tc>
      </w:tr>
    </w:tbl>
    <w:p w14:paraId="07606577" w14:textId="77777777" w:rsidR="005A01CC" w:rsidRPr="00595C92" w:rsidRDefault="005A01CC" w:rsidP="005A01CC">
      <w:pPr>
        <w:jc w:val="center"/>
        <w:rPr>
          <w:lang w:eastAsia="zh-CN"/>
        </w:rPr>
      </w:pPr>
    </w:p>
    <w:p w14:paraId="18213F54" w14:textId="7F3B20F7" w:rsidR="005A01CC" w:rsidRDefault="005A01CC" w:rsidP="005A01CC">
      <w:pPr>
        <w:jc w:val="center"/>
        <w:rPr>
          <w:lang w:eastAsia="zh-CN"/>
        </w:rPr>
      </w:pPr>
      <w:r>
        <w:rPr>
          <w:rFonts w:hint="eastAsia"/>
          <w:lang w:eastAsia="zh-CN"/>
        </w:rPr>
        <w:t>F</w:t>
      </w:r>
      <w:r>
        <w:rPr>
          <w:lang w:eastAsia="zh-CN"/>
        </w:rPr>
        <w:t xml:space="preserve">igure </w:t>
      </w:r>
      <w:r w:rsidR="008D5397">
        <w:rPr>
          <w:lang w:eastAsia="zh-CN"/>
        </w:rPr>
        <w:t>3-</w:t>
      </w:r>
      <w:r>
        <w:rPr>
          <w:lang w:eastAsia="zh-CN"/>
        </w:rPr>
        <w:t>1: The Doppler shift trajectory</w:t>
      </w:r>
      <w:r w:rsidRPr="00B4545B">
        <w:rPr>
          <w:lang w:eastAsia="zh-CN"/>
        </w:rPr>
        <w:t xml:space="preserve"> fo</w:t>
      </w:r>
      <w:r>
        <w:rPr>
          <w:lang w:eastAsia="zh-CN"/>
        </w:rPr>
        <w:t>r uni-directional scenario in scenario A and scenario B</w:t>
      </w:r>
    </w:p>
    <w:p w14:paraId="6F4AEF6D" w14:textId="26162907" w:rsidR="00006815" w:rsidRPr="005C1542" w:rsidRDefault="005A01CC" w:rsidP="00730D90">
      <w:pPr>
        <w:jc w:val="both"/>
        <w:rPr>
          <w:lang w:eastAsia="zh-CN"/>
        </w:rPr>
      </w:pPr>
      <w:r>
        <w:rPr>
          <w:lang w:eastAsia="zh-CN"/>
        </w:rPr>
        <w:t>In the figure, the Doppler observed by RRH in scenario A is larger than that in scenario B. While from the demodulation perspective, there is no different receiver processing foreseen. Based on our init</w:t>
      </w:r>
      <w:r w:rsidRPr="005B3E26">
        <w:rPr>
          <w:lang w:eastAsia="zh-CN"/>
        </w:rPr>
        <w:t>ial simulation</w:t>
      </w:r>
      <w:r w:rsidR="008F136F" w:rsidRPr="005B3E26">
        <w:rPr>
          <w:lang w:eastAsia="zh-CN"/>
        </w:rPr>
        <w:t xml:space="preserve"> [</w:t>
      </w:r>
      <w:r w:rsidR="00BD1022" w:rsidRPr="005B3E26">
        <w:rPr>
          <w:lang w:eastAsia="zh-CN"/>
        </w:rPr>
        <w:t>2</w:t>
      </w:r>
      <w:r w:rsidR="008F136F" w:rsidRPr="005B3E26">
        <w:rPr>
          <w:lang w:eastAsia="zh-CN"/>
        </w:rPr>
        <w:t>]</w:t>
      </w:r>
      <w:r w:rsidRPr="005B3E26">
        <w:rPr>
          <w:lang w:eastAsia="zh-CN"/>
        </w:rPr>
        <w:t>,</w:t>
      </w:r>
      <w:r>
        <w:rPr>
          <w:lang w:eastAsia="zh-CN"/>
        </w:rPr>
        <w:t xml:space="preserve"> similar performance can be achieved for Uni-directional in scenario A and scenario B. </w:t>
      </w:r>
      <w:r w:rsidR="008F136F">
        <w:rPr>
          <w:lang w:eastAsia="zh-CN"/>
        </w:rPr>
        <w:t>Therefore, we prefer to define the requirement with one of them, the worst scenario as A can be considered.</w:t>
      </w:r>
      <w:r w:rsidR="005C1542">
        <w:rPr>
          <w:lang w:eastAsia="zh-CN"/>
        </w:rPr>
        <w:t xml:space="preserve"> If RAN4 agree to introduce PUSCH requirement for both scenario A and scenario B in Uni-directional, we prefer to define the test applicability rule to reduce the test effort, only one of them will be selected for BS test based on manufacture declaration.</w:t>
      </w:r>
    </w:p>
    <w:p w14:paraId="2FE4B60F" w14:textId="38C06CCB" w:rsidR="005C1542" w:rsidRDefault="005C1542" w:rsidP="005C1542">
      <w:pPr>
        <w:jc w:val="both"/>
        <w:rPr>
          <w:b/>
          <w:lang w:eastAsia="zh-CN"/>
        </w:rPr>
      </w:pPr>
      <w:r>
        <w:rPr>
          <w:b/>
          <w:lang w:eastAsia="zh-CN"/>
        </w:rPr>
        <w:t xml:space="preserve">Proposal </w:t>
      </w:r>
      <w:r w:rsidR="00BD1022">
        <w:rPr>
          <w:b/>
          <w:lang w:eastAsia="zh-CN"/>
        </w:rPr>
        <w:t>2</w:t>
      </w:r>
      <w:r>
        <w:rPr>
          <w:rFonts w:hint="eastAsia"/>
          <w:b/>
          <w:lang w:eastAsia="zh-CN"/>
        </w:rPr>
        <w:t xml:space="preserve">:  </w:t>
      </w:r>
      <w:r>
        <w:rPr>
          <w:b/>
          <w:lang w:eastAsia="zh-CN"/>
        </w:rPr>
        <w:t>Define PUSCH with Uni-directional RRH deployment scenario only in scenario A. If both scenario</w:t>
      </w:r>
      <w:r w:rsidR="008D5397">
        <w:rPr>
          <w:b/>
          <w:lang w:eastAsia="zh-CN"/>
        </w:rPr>
        <w:t>s</w:t>
      </w:r>
      <w:r>
        <w:rPr>
          <w:b/>
          <w:lang w:eastAsia="zh-CN"/>
        </w:rPr>
        <w:t xml:space="preserve"> A and B are introduced, the test is performed based on BS manufacture declaration. If BS declared to support both scenario</w:t>
      </w:r>
      <w:r w:rsidR="008D5397">
        <w:rPr>
          <w:b/>
          <w:lang w:eastAsia="zh-CN"/>
        </w:rPr>
        <w:t xml:space="preserve"> A and scenario B and </w:t>
      </w:r>
      <w:r>
        <w:rPr>
          <w:b/>
          <w:lang w:eastAsia="zh-CN"/>
        </w:rPr>
        <w:t xml:space="preserve">BS can pass the test of Uni-directional </w:t>
      </w:r>
      <w:r w:rsidR="008D5397">
        <w:rPr>
          <w:b/>
          <w:lang w:eastAsia="zh-CN"/>
        </w:rPr>
        <w:t>for scenario A, it can skip the test of Uni-directional scenario for scenario B</w:t>
      </w:r>
    </w:p>
    <w:p w14:paraId="6FA63F6F" w14:textId="77777777" w:rsidR="00261CB2" w:rsidRPr="00261CB2" w:rsidRDefault="00261CB2" w:rsidP="00730D90">
      <w:pPr>
        <w:jc w:val="both"/>
        <w:rPr>
          <w:rFonts w:hint="eastAsia"/>
          <w:b/>
          <w:lang w:eastAsia="zh-CN"/>
        </w:rPr>
      </w:pPr>
    </w:p>
    <w:p w14:paraId="4E876BBF" w14:textId="2BE123E7" w:rsidR="00341C1B" w:rsidRPr="007135FE" w:rsidRDefault="004A45BD" w:rsidP="00341C1B">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4</w:t>
      </w:r>
      <w:r w:rsidR="00341C1B">
        <w:rPr>
          <w:rFonts w:ascii="Arial" w:eastAsia="宋体" w:hAnsi="Arial" w:cs="Times New Roman"/>
          <w:sz w:val="36"/>
          <w:szCs w:val="20"/>
          <w:lang w:val="en-GB"/>
        </w:rPr>
        <w:tab/>
      </w:r>
      <w:r w:rsidR="00065BB6">
        <w:rPr>
          <w:rFonts w:ascii="Arial" w:eastAsia="宋体" w:hAnsi="Arial" w:cs="Times New Roman"/>
          <w:sz w:val="36"/>
          <w:szCs w:val="20"/>
          <w:lang w:val="en-GB" w:eastAsia="zh-CN"/>
        </w:rPr>
        <w:t>HST UE Test</w:t>
      </w:r>
    </w:p>
    <w:p w14:paraId="011E7B9D" w14:textId="04F6982F" w:rsidR="0069273B" w:rsidRDefault="0069273B" w:rsidP="00341C1B">
      <w:pPr>
        <w:jc w:val="both"/>
        <w:rPr>
          <w:lang w:eastAsia="zh-CN"/>
        </w:rPr>
      </w:pPr>
      <w:r>
        <w:rPr>
          <w:lang w:eastAsia="zh-CN"/>
        </w:rPr>
        <w:t>I</w:t>
      </w:r>
      <w:r>
        <w:rPr>
          <w:rFonts w:hint="eastAsia"/>
          <w:lang w:eastAsia="zh-CN"/>
        </w:rPr>
        <w:t>n</w:t>
      </w:r>
      <w:r>
        <w:rPr>
          <w:lang w:eastAsia="zh-CN"/>
        </w:rPr>
        <w:t xml:space="preserve"> the last mee</w:t>
      </w:r>
      <w:r w:rsidR="0022273E">
        <w:rPr>
          <w:lang w:eastAsia="zh-CN"/>
        </w:rPr>
        <w:t>ting, the testability issues for FR2 HST UE</w:t>
      </w:r>
      <w:r>
        <w:rPr>
          <w:lang w:eastAsia="zh-CN"/>
        </w:rPr>
        <w:t xml:space="preserve"> are further discussed. For HST scenario, t</w:t>
      </w:r>
      <w:r w:rsidR="0022273E">
        <w:rPr>
          <w:lang w:eastAsia="zh-CN"/>
        </w:rPr>
        <w:t>he UE will move</w:t>
      </w:r>
      <w:r>
        <w:rPr>
          <w:lang w:eastAsia="zh-CN"/>
        </w:rPr>
        <w:t xml:space="preserve"> one RRH to another RRH </w:t>
      </w:r>
      <w:r w:rsidRPr="0069273B">
        <w:rPr>
          <w:lang w:eastAsia="zh-CN"/>
        </w:rPr>
        <w:t>continuously</w:t>
      </w:r>
      <w:r>
        <w:rPr>
          <w:lang w:eastAsia="zh-CN"/>
        </w:rPr>
        <w:t xml:space="preserve">, with beam switching operation. For demodulation test, the existed test is based on RTS method, where single probe and static UE is assumed. As agreed, RAN4 will define PDSCH requirement based on DPS transmission scheme. In FR1 HST, both DPS scheme 1 and scheme 2 were introduced for requirement, where UE can track more than 1 TCI states based on UE capability.  </w:t>
      </w:r>
    </w:p>
    <w:p w14:paraId="6608E9F9" w14:textId="49179C4B" w:rsidR="0069273B" w:rsidRDefault="0069273B" w:rsidP="00341C1B">
      <w:pPr>
        <w:jc w:val="both"/>
        <w:rPr>
          <w:rFonts w:hint="eastAsia"/>
          <w:lang w:eastAsia="zh-CN"/>
        </w:rPr>
      </w:pPr>
      <w:r>
        <w:rPr>
          <w:lang w:eastAsia="zh-CN"/>
        </w:rPr>
        <w:t xml:space="preserve">In our view, the </w:t>
      </w:r>
      <w:r>
        <w:rPr>
          <w:lang w:eastAsia="zh-CN"/>
        </w:rPr>
        <w:t>demodulation test is to verify the baseband implementation</w:t>
      </w:r>
      <w:r>
        <w:rPr>
          <w:lang w:eastAsia="zh-CN"/>
        </w:rPr>
        <w:t xml:space="preserve"> for time/frequency offset tracking. Although the TCI state is switching between </w:t>
      </w:r>
      <w:r w:rsidRPr="0069273B">
        <w:rPr>
          <w:lang w:eastAsia="zh-CN"/>
        </w:rPr>
        <w:t xml:space="preserve">neighboring </w:t>
      </w:r>
      <w:r>
        <w:rPr>
          <w:lang w:eastAsia="zh-CN"/>
        </w:rPr>
        <w:t xml:space="preserve">RRH, there is no impact on UE demodulation, considering the TCI state switching delay is rather negligible to overall test time. Meanwhile, from performance definition perspective, there is no PDSCH scheduling slots during the TCI stated switching period, which means the throughput statistics are not considered for this period. For FR2, similar </w:t>
      </w:r>
      <w:r w:rsidR="0022273E">
        <w:rPr>
          <w:lang w:eastAsia="zh-CN"/>
        </w:rPr>
        <w:t xml:space="preserve">approach can be used, </w:t>
      </w:r>
      <w:r w:rsidR="00261CB2">
        <w:rPr>
          <w:lang w:eastAsia="zh-CN"/>
        </w:rPr>
        <w:t>so, single probe and static UE assumption can fulfill the HST UE demodulation test.</w:t>
      </w:r>
    </w:p>
    <w:p w14:paraId="41686144" w14:textId="1A5CF87C" w:rsidR="0069273B" w:rsidRPr="0069273B" w:rsidRDefault="0069273B" w:rsidP="00341C1B">
      <w:pPr>
        <w:jc w:val="both"/>
        <w:rPr>
          <w:rFonts w:hint="eastAsia"/>
          <w:b/>
          <w:lang w:eastAsia="zh-CN"/>
        </w:rPr>
      </w:pPr>
      <w:r w:rsidRPr="0069273B">
        <w:rPr>
          <w:b/>
          <w:lang w:eastAsia="zh-CN"/>
        </w:rPr>
        <w:t xml:space="preserve">Proposal </w:t>
      </w:r>
      <w:r w:rsidR="00BD1022">
        <w:rPr>
          <w:b/>
          <w:lang w:eastAsia="zh-CN"/>
        </w:rPr>
        <w:t>3</w:t>
      </w:r>
      <w:r w:rsidRPr="0069273B">
        <w:rPr>
          <w:b/>
          <w:lang w:eastAsia="zh-CN"/>
        </w:rPr>
        <w:t xml:space="preserve">:  </w:t>
      </w:r>
      <w:r>
        <w:rPr>
          <w:b/>
          <w:lang w:eastAsia="zh-CN"/>
        </w:rPr>
        <w:t>Assume single probe and static UE for HST UE demodulation.</w:t>
      </w:r>
    </w:p>
    <w:p w14:paraId="19D1C993" w14:textId="3B42FAFC" w:rsidR="00065BB6" w:rsidRPr="007135FE" w:rsidRDefault="00065BB6" w:rsidP="00065BB6">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5</w:t>
      </w:r>
      <w:r>
        <w:rPr>
          <w:rFonts w:ascii="Arial" w:eastAsia="宋体" w:hAnsi="Arial" w:cs="Times New Roman"/>
          <w:sz w:val="36"/>
          <w:szCs w:val="20"/>
          <w:lang w:val="en-GB"/>
        </w:rPr>
        <w:tab/>
      </w:r>
      <w:r>
        <w:rPr>
          <w:rFonts w:ascii="Arial" w:eastAsia="宋体" w:hAnsi="Arial" w:cs="Times New Roman"/>
          <w:sz w:val="36"/>
          <w:szCs w:val="20"/>
          <w:lang w:val="en-GB" w:eastAsia="zh-CN"/>
        </w:rPr>
        <w:t>Conclusion</w:t>
      </w:r>
    </w:p>
    <w:p w14:paraId="202EDD41" w14:textId="72B6D9AD" w:rsidR="00065BB6" w:rsidRDefault="00065BB6" w:rsidP="00065BB6">
      <w:pPr>
        <w:jc w:val="both"/>
        <w:rPr>
          <w:lang w:eastAsia="zh-CN"/>
        </w:rPr>
      </w:pPr>
      <w:r>
        <w:rPr>
          <w:rFonts w:hint="eastAsia"/>
          <w:lang w:eastAsia="zh-CN"/>
        </w:rPr>
        <w:t>In this contribution,</w:t>
      </w:r>
      <w:r>
        <w:rPr>
          <w:lang w:eastAsia="zh-CN"/>
        </w:rPr>
        <w:t xml:space="preserve"> the view on the UE and BS demodulation requirement was provided.</w:t>
      </w:r>
    </w:p>
    <w:p w14:paraId="1C92F5E3" w14:textId="77777777" w:rsidR="00BD1022" w:rsidRDefault="00BD1022" w:rsidP="00BD1022">
      <w:pPr>
        <w:jc w:val="both"/>
        <w:rPr>
          <w:b/>
          <w:lang w:eastAsia="zh-CN"/>
        </w:rPr>
      </w:pPr>
      <w:r>
        <w:rPr>
          <w:b/>
          <w:lang w:eastAsia="zh-CN"/>
        </w:rPr>
        <w:t>Proposal 1</w:t>
      </w:r>
      <w:r>
        <w:rPr>
          <w:rFonts w:hint="eastAsia"/>
          <w:b/>
          <w:lang w:eastAsia="zh-CN"/>
        </w:rPr>
        <w:t xml:space="preserve">:  </w:t>
      </w:r>
      <w:r>
        <w:rPr>
          <w:b/>
          <w:lang w:eastAsia="zh-CN"/>
        </w:rPr>
        <w:t>Define PDSCH requirement with following scenarios with test applicability rule as</w:t>
      </w:r>
    </w:p>
    <w:p w14:paraId="4CEFC740" w14:textId="77777777" w:rsidR="00BD1022" w:rsidRDefault="00BD1022" w:rsidP="00BD1022">
      <w:pPr>
        <w:jc w:val="both"/>
        <w:rPr>
          <w:b/>
          <w:lang w:eastAsia="zh-CN"/>
        </w:rPr>
      </w:pPr>
      <w:r>
        <w:rPr>
          <w:b/>
          <w:lang w:eastAsia="zh-CN"/>
        </w:rPr>
        <w:t xml:space="preserve">- Scenario A: Uni-directional RRH deployment scenario </w:t>
      </w:r>
    </w:p>
    <w:p w14:paraId="25BBCE86" w14:textId="77777777" w:rsidR="00BD1022" w:rsidRDefault="00BD1022" w:rsidP="00BD1022">
      <w:pPr>
        <w:jc w:val="both"/>
        <w:rPr>
          <w:b/>
          <w:lang w:eastAsia="zh-CN"/>
        </w:rPr>
      </w:pPr>
      <w:r>
        <w:rPr>
          <w:b/>
          <w:lang w:eastAsia="zh-CN"/>
        </w:rPr>
        <w:t xml:space="preserve">- Scenario B:  Bi-directional RRH deployment scenario </w:t>
      </w:r>
    </w:p>
    <w:p w14:paraId="30EEB037" w14:textId="77777777" w:rsidR="00BD1022" w:rsidRPr="00006815" w:rsidRDefault="00BD1022" w:rsidP="00BD1022">
      <w:pPr>
        <w:jc w:val="both"/>
        <w:rPr>
          <w:rFonts w:hint="eastAsia"/>
          <w:b/>
          <w:lang w:eastAsia="zh-CN"/>
        </w:rPr>
      </w:pPr>
      <w:r>
        <w:rPr>
          <w:b/>
          <w:lang w:eastAsia="zh-CN"/>
        </w:rPr>
        <w:t>- Test applicability rule: if UE pass the test for scenario A with Uni-directional, it can skip the test for scenario B with Uni-directional</w:t>
      </w:r>
    </w:p>
    <w:p w14:paraId="7ADD60A6" w14:textId="77777777" w:rsidR="00065BB6" w:rsidRDefault="00065BB6" w:rsidP="00341C1B">
      <w:pPr>
        <w:jc w:val="both"/>
        <w:rPr>
          <w:lang w:eastAsia="zh-CN"/>
        </w:rPr>
      </w:pPr>
    </w:p>
    <w:p w14:paraId="0C351340" w14:textId="77777777" w:rsidR="00BD1022" w:rsidRDefault="00BD1022" w:rsidP="00BD1022">
      <w:pPr>
        <w:jc w:val="both"/>
        <w:rPr>
          <w:b/>
          <w:lang w:eastAsia="zh-CN"/>
        </w:rPr>
      </w:pPr>
      <w:r>
        <w:rPr>
          <w:b/>
          <w:lang w:eastAsia="zh-CN"/>
        </w:rPr>
        <w:t>Proposal 2</w:t>
      </w:r>
      <w:r>
        <w:rPr>
          <w:rFonts w:hint="eastAsia"/>
          <w:b/>
          <w:lang w:eastAsia="zh-CN"/>
        </w:rPr>
        <w:t xml:space="preserve">:  </w:t>
      </w:r>
      <w:r>
        <w:rPr>
          <w:b/>
          <w:lang w:eastAsia="zh-CN"/>
        </w:rPr>
        <w:t>Define PUSCH with Uni-directional RRH deployment scenario only in scenario A. If both scenarios A and B are introduced, the test is performed based on BS manufacture declaration. If BS declared to support both scenario A and scenario B and BS can pass the test of Uni-directional for scenario A, it can skip the test of Uni-directional scenario for scenario B</w:t>
      </w:r>
    </w:p>
    <w:p w14:paraId="0413F1EF" w14:textId="3CF1DF74" w:rsidR="00BD1022" w:rsidRPr="00BD1022" w:rsidRDefault="00BD1022" w:rsidP="00341C1B">
      <w:pPr>
        <w:jc w:val="both"/>
        <w:rPr>
          <w:rFonts w:hint="eastAsia"/>
          <w:b/>
          <w:lang w:eastAsia="zh-CN"/>
        </w:rPr>
      </w:pPr>
      <w:r w:rsidRPr="0069273B">
        <w:rPr>
          <w:b/>
          <w:lang w:eastAsia="zh-CN"/>
        </w:rPr>
        <w:lastRenderedPageBreak/>
        <w:t xml:space="preserve">Proposal </w:t>
      </w:r>
      <w:r>
        <w:rPr>
          <w:b/>
          <w:lang w:eastAsia="zh-CN"/>
        </w:rPr>
        <w:t>3</w:t>
      </w:r>
      <w:r w:rsidRPr="0069273B">
        <w:rPr>
          <w:b/>
          <w:lang w:eastAsia="zh-CN"/>
        </w:rPr>
        <w:t xml:space="preserve">:  </w:t>
      </w:r>
      <w:r>
        <w:rPr>
          <w:b/>
          <w:lang w:eastAsia="zh-CN"/>
        </w:rPr>
        <w:t>Assume single probe and static UE for HST UE demodulation.</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4CDB3773" w14:textId="77777777" w:rsidR="00BD1022" w:rsidRDefault="00915D1A" w:rsidP="00BD1022">
      <w:pPr>
        <w:pStyle w:val="Reference"/>
      </w:pPr>
      <w:r>
        <w:t>R4</w:t>
      </w:r>
      <w:r w:rsidR="00F57074" w:rsidRPr="00915D1A">
        <w:rPr>
          <w:rFonts w:hint="eastAsia"/>
        </w:rPr>
        <w:t>-</w:t>
      </w:r>
      <w:r w:rsidR="00D34C1E">
        <w:t>2108637</w:t>
      </w:r>
      <w:r>
        <w:rPr>
          <w:rFonts w:hint="eastAsia"/>
        </w:rPr>
        <w:t>,</w:t>
      </w:r>
      <w:r w:rsidR="00D34C1E">
        <w:t xml:space="preserve"> WF on FR2 HST Demodulation, Samsung</w:t>
      </w:r>
    </w:p>
    <w:p w14:paraId="4726CF41" w14:textId="5A12A845" w:rsidR="0069273B" w:rsidRPr="00915D1A" w:rsidRDefault="00BD1022" w:rsidP="00BD1022">
      <w:pPr>
        <w:pStyle w:val="Reference"/>
      </w:pPr>
      <w:r w:rsidRPr="00BD1022">
        <w:t>R4-2112044</w:t>
      </w:r>
      <w:r>
        <w:t xml:space="preserve">, </w:t>
      </w:r>
      <w:r w:rsidRPr="00BD1022">
        <w:t>View on PUSCH requirement for Rel-17 FR2 HST</w:t>
      </w:r>
      <w:r>
        <w:t>, Samsung</w:t>
      </w:r>
    </w:p>
    <w:p w14:paraId="0C271BFE" w14:textId="151D01FA" w:rsidR="007E176D" w:rsidRDefault="007E176D" w:rsidP="003E1CAF">
      <w:pPr>
        <w:jc w:val="both"/>
        <w:rPr>
          <w:lang w:val="en-GB" w:eastAsia="zh-CN"/>
        </w:rPr>
      </w:pPr>
    </w:p>
    <w:sectPr w:rsid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2296CB" w14:textId="77777777" w:rsidR="006922E6" w:rsidRDefault="006922E6" w:rsidP="00EA0BFA">
      <w:pPr>
        <w:spacing w:after="0" w:line="240" w:lineRule="auto"/>
      </w:pPr>
      <w:r>
        <w:separator/>
      </w:r>
    </w:p>
  </w:endnote>
  <w:endnote w:type="continuationSeparator" w:id="0">
    <w:p w14:paraId="35187F79" w14:textId="77777777" w:rsidR="006922E6" w:rsidRDefault="006922E6"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BDDE2" w14:textId="77777777" w:rsidR="006922E6" w:rsidRDefault="006922E6" w:rsidP="00EA0BFA">
      <w:pPr>
        <w:spacing w:after="0" w:line="240" w:lineRule="auto"/>
      </w:pPr>
      <w:r>
        <w:separator/>
      </w:r>
    </w:p>
  </w:footnote>
  <w:footnote w:type="continuationSeparator" w:id="0">
    <w:p w14:paraId="5BB96336" w14:textId="77777777" w:rsidR="006922E6" w:rsidRDefault="006922E6"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D66F7"/>
    <w:multiLevelType w:val="hybridMultilevel"/>
    <w:tmpl w:val="CC9E4E8C"/>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1D7C572F"/>
    <w:multiLevelType w:val="hybridMultilevel"/>
    <w:tmpl w:val="CD2205C6"/>
    <w:lvl w:ilvl="0" w:tplc="E67CC7AA">
      <w:start w:val="1"/>
      <w:numFmt w:val="bullet"/>
      <w:lvlText w:val="o"/>
      <w:lvlJc w:val="left"/>
      <w:pPr>
        <w:tabs>
          <w:tab w:val="num" w:pos="720"/>
        </w:tabs>
        <w:ind w:left="720" w:hanging="360"/>
      </w:pPr>
      <w:rPr>
        <w:rFonts w:ascii="Courier New" w:hAnsi="Courier New" w:hint="default"/>
      </w:rPr>
    </w:lvl>
    <w:lvl w:ilvl="1" w:tplc="7556E86A" w:tentative="1">
      <w:start w:val="1"/>
      <w:numFmt w:val="bullet"/>
      <w:lvlText w:val="o"/>
      <w:lvlJc w:val="left"/>
      <w:pPr>
        <w:tabs>
          <w:tab w:val="num" w:pos="1440"/>
        </w:tabs>
        <w:ind w:left="1440" w:hanging="360"/>
      </w:pPr>
      <w:rPr>
        <w:rFonts w:ascii="Courier New" w:hAnsi="Courier New" w:hint="default"/>
      </w:rPr>
    </w:lvl>
    <w:lvl w:ilvl="2" w:tplc="E1540DA6">
      <w:start w:val="1"/>
      <w:numFmt w:val="bullet"/>
      <w:lvlText w:val="o"/>
      <w:lvlJc w:val="left"/>
      <w:pPr>
        <w:tabs>
          <w:tab w:val="num" w:pos="2160"/>
        </w:tabs>
        <w:ind w:left="2160" w:hanging="360"/>
      </w:pPr>
      <w:rPr>
        <w:rFonts w:ascii="Courier New" w:hAnsi="Courier New" w:hint="default"/>
      </w:rPr>
    </w:lvl>
    <w:lvl w:ilvl="3" w:tplc="DA768D62" w:tentative="1">
      <w:start w:val="1"/>
      <w:numFmt w:val="bullet"/>
      <w:lvlText w:val="o"/>
      <w:lvlJc w:val="left"/>
      <w:pPr>
        <w:tabs>
          <w:tab w:val="num" w:pos="2880"/>
        </w:tabs>
        <w:ind w:left="2880" w:hanging="360"/>
      </w:pPr>
      <w:rPr>
        <w:rFonts w:ascii="Courier New" w:hAnsi="Courier New" w:hint="default"/>
      </w:rPr>
    </w:lvl>
    <w:lvl w:ilvl="4" w:tplc="51C45CBA" w:tentative="1">
      <w:start w:val="1"/>
      <w:numFmt w:val="bullet"/>
      <w:lvlText w:val="o"/>
      <w:lvlJc w:val="left"/>
      <w:pPr>
        <w:tabs>
          <w:tab w:val="num" w:pos="3600"/>
        </w:tabs>
        <w:ind w:left="3600" w:hanging="360"/>
      </w:pPr>
      <w:rPr>
        <w:rFonts w:ascii="Courier New" w:hAnsi="Courier New" w:hint="default"/>
      </w:rPr>
    </w:lvl>
    <w:lvl w:ilvl="5" w:tplc="CC569FDA" w:tentative="1">
      <w:start w:val="1"/>
      <w:numFmt w:val="bullet"/>
      <w:lvlText w:val="o"/>
      <w:lvlJc w:val="left"/>
      <w:pPr>
        <w:tabs>
          <w:tab w:val="num" w:pos="4320"/>
        </w:tabs>
        <w:ind w:left="4320" w:hanging="360"/>
      </w:pPr>
      <w:rPr>
        <w:rFonts w:ascii="Courier New" w:hAnsi="Courier New" w:hint="default"/>
      </w:rPr>
    </w:lvl>
    <w:lvl w:ilvl="6" w:tplc="FAF4E8DA" w:tentative="1">
      <w:start w:val="1"/>
      <w:numFmt w:val="bullet"/>
      <w:lvlText w:val="o"/>
      <w:lvlJc w:val="left"/>
      <w:pPr>
        <w:tabs>
          <w:tab w:val="num" w:pos="5040"/>
        </w:tabs>
        <w:ind w:left="5040" w:hanging="360"/>
      </w:pPr>
      <w:rPr>
        <w:rFonts w:ascii="Courier New" w:hAnsi="Courier New" w:hint="default"/>
      </w:rPr>
    </w:lvl>
    <w:lvl w:ilvl="7" w:tplc="7B6EB072" w:tentative="1">
      <w:start w:val="1"/>
      <w:numFmt w:val="bullet"/>
      <w:lvlText w:val="o"/>
      <w:lvlJc w:val="left"/>
      <w:pPr>
        <w:tabs>
          <w:tab w:val="num" w:pos="5760"/>
        </w:tabs>
        <w:ind w:left="5760" w:hanging="360"/>
      </w:pPr>
      <w:rPr>
        <w:rFonts w:ascii="Courier New" w:hAnsi="Courier New" w:hint="default"/>
      </w:rPr>
    </w:lvl>
    <w:lvl w:ilvl="8" w:tplc="8384EDA2"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42E33E6A"/>
    <w:multiLevelType w:val="hybridMultilevel"/>
    <w:tmpl w:val="66CE7826"/>
    <w:lvl w:ilvl="0" w:tplc="6E72A67C">
      <w:start w:val="240"/>
      <w:numFmt w:val="bullet"/>
      <w:lvlText w:val="-"/>
      <w:lvlJc w:val="left"/>
      <w:pPr>
        <w:ind w:left="1760" w:hanging="420"/>
      </w:pPr>
      <w:rPr>
        <w:rFonts w:ascii="Calibri" w:eastAsia="MS Mincho" w:hAnsi="Calibri" w:cs="Calibri" w:hint="default"/>
      </w:rPr>
    </w:lvl>
    <w:lvl w:ilvl="1" w:tplc="04090003" w:tentative="1">
      <w:start w:val="1"/>
      <w:numFmt w:val="bullet"/>
      <w:lvlText w:val=""/>
      <w:lvlJc w:val="left"/>
      <w:pPr>
        <w:ind w:left="2180" w:hanging="420"/>
      </w:pPr>
      <w:rPr>
        <w:rFonts w:ascii="Wingdings" w:hAnsi="Wingdings" w:hint="default"/>
      </w:rPr>
    </w:lvl>
    <w:lvl w:ilvl="2" w:tplc="04090005">
      <w:start w:val="1"/>
      <w:numFmt w:val="bullet"/>
      <w:lvlText w:val=""/>
      <w:lvlJc w:val="left"/>
      <w:pPr>
        <w:ind w:left="2600" w:hanging="420"/>
      </w:pPr>
      <w:rPr>
        <w:rFonts w:ascii="Wingdings" w:hAnsi="Wingdings" w:hint="default"/>
      </w:rPr>
    </w:lvl>
    <w:lvl w:ilvl="3" w:tplc="04090001" w:tentative="1">
      <w:start w:val="1"/>
      <w:numFmt w:val="bullet"/>
      <w:lvlText w:val=""/>
      <w:lvlJc w:val="left"/>
      <w:pPr>
        <w:ind w:left="3020" w:hanging="420"/>
      </w:pPr>
      <w:rPr>
        <w:rFonts w:ascii="Wingdings" w:hAnsi="Wingdings" w:hint="default"/>
      </w:rPr>
    </w:lvl>
    <w:lvl w:ilvl="4" w:tplc="04090003">
      <w:start w:val="1"/>
      <w:numFmt w:val="bullet"/>
      <w:lvlText w:val=""/>
      <w:lvlJc w:val="left"/>
      <w:pPr>
        <w:ind w:left="3440" w:hanging="420"/>
      </w:pPr>
      <w:rPr>
        <w:rFonts w:ascii="Wingdings" w:hAnsi="Wingdings" w:hint="default"/>
      </w:rPr>
    </w:lvl>
    <w:lvl w:ilvl="5" w:tplc="04090005" w:tentative="1">
      <w:start w:val="1"/>
      <w:numFmt w:val="bullet"/>
      <w:lvlText w:val=""/>
      <w:lvlJc w:val="left"/>
      <w:pPr>
        <w:ind w:left="3860" w:hanging="420"/>
      </w:pPr>
      <w:rPr>
        <w:rFonts w:ascii="Wingdings" w:hAnsi="Wingdings" w:hint="default"/>
      </w:rPr>
    </w:lvl>
    <w:lvl w:ilvl="6" w:tplc="04090001" w:tentative="1">
      <w:start w:val="1"/>
      <w:numFmt w:val="bullet"/>
      <w:lvlText w:val=""/>
      <w:lvlJc w:val="left"/>
      <w:pPr>
        <w:ind w:left="4280" w:hanging="420"/>
      </w:pPr>
      <w:rPr>
        <w:rFonts w:ascii="Wingdings" w:hAnsi="Wingdings" w:hint="default"/>
      </w:rPr>
    </w:lvl>
    <w:lvl w:ilvl="7" w:tplc="04090003" w:tentative="1">
      <w:start w:val="1"/>
      <w:numFmt w:val="bullet"/>
      <w:lvlText w:val=""/>
      <w:lvlJc w:val="left"/>
      <w:pPr>
        <w:ind w:left="4700" w:hanging="420"/>
      </w:pPr>
      <w:rPr>
        <w:rFonts w:ascii="Wingdings" w:hAnsi="Wingdings" w:hint="default"/>
      </w:rPr>
    </w:lvl>
    <w:lvl w:ilvl="8" w:tplc="04090005" w:tentative="1">
      <w:start w:val="1"/>
      <w:numFmt w:val="bullet"/>
      <w:lvlText w:val=""/>
      <w:lvlJc w:val="left"/>
      <w:pPr>
        <w:ind w:left="5120" w:hanging="420"/>
      </w:pPr>
      <w:rPr>
        <w:rFonts w:ascii="Wingdings" w:hAnsi="Wingdings" w:hint="default"/>
      </w:rPr>
    </w:lvl>
  </w:abstractNum>
  <w:abstractNum w:abstractNumId="4" w15:restartNumberingAfterBreak="0">
    <w:nsid w:val="4A027F62"/>
    <w:multiLevelType w:val="hybridMultilevel"/>
    <w:tmpl w:val="590A36E4"/>
    <w:lvl w:ilvl="0" w:tplc="C6DA1A48">
      <w:numFmt w:val="bullet"/>
      <w:lvlText w:val="-"/>
      <w:lvlJc w:val="left"/>
      <w:pPr>
        <w:ind w:left="840" w:hanging="420"/>
      </w:pPr>
      <w:rPr>
        <w:rFonts w:ascii="Arial" w:eastAsia="MS Mincho" w:hAnsi="Arial" w:cs="Arial" w:hint="default"/>
      </w:rPr>
    </w:lvl>
    <w:lvl w:ilvl="1" w:tplc="7DAA7812">
      <w:start w:val="1"/>
      <w:numFmt w:val="bullet"/>
      <w:lvlText w:val="•"/>
      <w:lvlJc w:val="left"/>
      <w:pPr>
        <w:ind w:left="1260" w:hanging="420"/>
      </w:pPr>
      <w:rPr>
        <w:rFonts w:ascii="Arial" w:hAnsi="Arial" w:hint="default"/>
      </w:rPr>
    </w:lvl>
    <w:lvl w:ilvl="2" w:tplc="04090003">
      <w:start w:val="1"/>
      <w:numFmt w:val="bullet"/>
      <w:lvlText w:val="o"/>
      <w:lvlJc w:val="left"/>
      <w:pPr>
        <w:ind w:left="1680" w:hanging="420"/>
      </w:pPr>
      <w:rPr>
        <w:rFonts w:ascii="Courier New" w:hAnsi="Courier New" w:cs="Courier New" w:hint="default"/>
      </w:rPr>
    </w:lvl>
    <w:lvl w:ilvl="3" w:tplc="DFAC5BD0">
      <w:start w:val="18"/>
      <w:numFmt w:val="bullet"/>
      <w:lvlText w:val="-"/>
      <w:lvlJc w:val="left"/>
      <w:pPr>
        <w:ind w:left="2100" w:hanging="420"/>
      </w:pPr>
      <w:rPr>
        <w:rFonts w:ascii="Calibri" w:eastAsiaTheme="minorEastAsia" w:hAnsi="Calibri" w:cs="Calibri" w:hint="default"/>
      </w:rPr>
    </w:lvl>
    <w:lvl w:ilvl="4" w:tplc="04090003">
      <w:start w:val="1"/>
      <w:numFmt w:val="bullet"/>
      <w:lvlText w:val="o"/>
      <w:lvlJc w:val="left"/>
      <w:pPr>
        <w:ind w:left="2831"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EC9290C"/>
    <w:multiLevelType w:val="hybridMultilevel"/>
    <w:tmpl w:val="F722546A"/>
    <w:lvl w:ilvl="0" w:tplc="B6623AA8">
      <w:start w:val="7"/>
      <w:numFmt w:val="bullet"/>
      <w:lvlText w:val="-"/>
      <w:lvlJc w:val="left"/>
      <w:pPr>
        <w:ind w:left="1340" w:hanging="420"/>
      </w:pPr>
      <w:rPr>
        <w:rFonts w:ascii="Arial" w:eastAsiaTheme="minorEastAsia" w:hAnsi="Arial" w:cs="Arial"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7" w15:restartNumberingAfterBreak="0">
    <w:nsid w:val="537C71C1"/>
    <w:multiLevelType w:val="hybridMultilevel"/>
    <w:tmpl w:val="94C487D2"/>
    <w:lvl w:ilvl="0" w:tplc="2C982EA6">
      <w:start w:val="1"/>
      <w:numFmt w:val="bullet"/>
      <w:lvlText w:val="–"/>
      <w:lvlJc w:val="left"/>
      <w:pPr>
        <w:tabs>
          <w:tab w:val="num" w:pos="720"/>
        </w:tabs>
        <w:ind w:left="720" w:hanging="360"/>
      </w:pPr>
      <w:rPr>
        <w:rFonts w:ascii="Arial" w:hAnsi="Arial" w:hint="default"/>
      </w:rPr>
    </w:lvl>
    <w:lvl w:ilvl="1" w:tplc="06CE7530">
      <w:start w:val="1"/>
      <w:numFmt w:val="bullet"/>
      <w:lvlText w:val="–"/>
      <w:lvlJc w:val="left"/>
      <w:pPr>
        <w:tabs>
          <w:tab w:val="num" w:pos="1440"/>
        </w:tabs>
        <w:ind w:left="1440" w:hanging="360"/>
      </w:pPr>
      <w:rPr>
        <w:rFonts w:ascii="Arial" w:hAnsi="Arial" w:hint="default"/>
      </w:rPr>
    </w:lvl>
    <w:lvl w:ilvl="2" w:tplc="4BB0FDBC">
      <w:start w:val="110"/>
      <w:numFmt w:val="bullet"/>
      <w:lvlText w:val="•"/>
      <w:lvlJc w:val="left"/>
      <w:pPr>
        <w:tabs>
          <w:tab w:val="num" w:pos="2160"/>
        </w:tabs>
        <w:ind w:left="2160" w:hanging="360"/>
      </w:pPr>
      <w:rPr>
        <w:rFonts w:ascii="Arial" w:hAnsi="Arial" w:hint="default"/>
      </w:rPr>
    </w:lvl>
    <w:lvl w:ilvl="3" w:tplc="BBD8C698">
      <w:start w:val="110"/>
      <w:numFmt w:val="bullet"/>
      <w:lvlText w:val="–"/>
      <w:lvlJc w:val="left"/>
      <w:pPr>
        <w:tabs>
          <w:tab w:val="num" w:pos="2880"/>
        </w:tabs>
        <w:ind w:left="2880" w:hanging="360"/>
      </w:pPr>
      <w:rPr>
        <w:rFonts w:ascii="Arial" w:hAnsi="Arial" w:hint="default"/>
      </w:rPr>
    </w:lvl>
    <w:lvl w:ilvl="4" w:tplc="36827DF0">
      <w:start w:val="110"/>
      <w:numFmt w:val="bullet"/>
      <w:lvlText w:val="»"/>
      <w:lvlJc w:val="left"/>
      <w:pPr>
        <w:tabs>
          <w:tab w:val="num" w:pos="3600"/>
        </w:tabs>
        <w:ind w:left="3600" w:hanging="360"/>
      </w:pPr>
      <w:rPr>
        <w:rFonts w:ascii="Arial" w:hAnsi="Arial" w:hint="default"/>
      </w:rPr>
    </w:lvl>
    <w:lvl w:ilvl="5" w:tplc="F3242DD2" w:tentative="1">
      <w:start w:val="1"/>
      <w:numFmt w:val="bullet"/>
      <w:lvlText w:val="–"/>
      <w:lvlJc w:val="left"/>
      <w:pPr>
        <w:tabs>
          <w:tab w:val="num" w:pos="4320"/>
        </w:tabs>
        <w:ind w:left="4320" w:hanging="360"/>
      </w:pPr>
      <w:rPr>
        <w:rFonts w:ascii="Arial" w:hAnsi="Arial" w:hint="default"/>
      </w:rPr>
    </w:lvl>
    <w:lvl w:ilvl="6" w:tplc="4736460A" w:tentative="1">
      <w:start w:val="1"/>
      <w:numFmt w:val="bullet"/>
      <w:lvlText w:val="–"/>
      <w:lvlJc w:val="left"/>
      <w:pPr>
        <w:tabs>
          <w:tab w:val="num" w:pos="5040"/>
        </w:tabs>
        <w:ind w:left="5040" w:hanging="360"/>
      </w:pPr>
      <w:rPr>
        <w:rFonts w:ascii="Arial" w:hAnsi="Arial" w:hint="default"/>
      </w:rPr>
    </w:lvl>
    <w:lvl w:ilvl="7" w:tplc="6BA89822" w:tentative="1">
      <w:start w:val="1"/>
      <w:numFmt w:val="bullet"/>
      <w:lvlText w:val="–"/>
      <w:lvlJc w:val="left"/>
      <w:pPr>
        <w:tabs>
          <w:tab w:val="num" w:pos="5760"/>
        </w:tabs>
        <w:ind w:left="5760" w:hanging="360"/>
      </w:pPr>
      <w:rPr>
        <w:rFonts w:ascii="Arial" w:hAnsi="Arial" w:hint="default"/>
      </w:rPr>
    </w:lvl>
    <w:lvl w:ilvl="8" w:tplc="CCAA4A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4A61B61"/>
    <w:multiLevelType w:val="multilevel"/>
    <w:tmpl w:val="974A7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920" w:hanging="360"/>
      </w:pPr>
      <w:rPr>
        <w:rFonts w:ascii="Wingdings" w:hAnsi="Wingdings" w:hint="default"/>
        <w:color w:val="000000" w:themeColor="text1"/>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DF393D"/>
    <w:multiLevelType w:val="hybridMultilevel"/>
    <w:tmpl w:val="26DAF17E"/>
    <w:lvl w:ilvl="0" w:tplc="DFAC5BD0">
      <w:start w:val="18"/>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F7722DB"/>
    <w:multiLevelType w:val="hybridMultilevel"/>
    <w:tmpl w:val="E5382A48"/>
    <w:lvl w:ilvl="0" w:tplc="DFAC5BD0">
      <w:start w:val="18"/>
      <w:numFmt w:val="bullet"/>
      <w:lvlText w:val="-"/>
      <w:lvlJc w:val="left"/>
      <w:pPr>
        <w:ind w:left="1760" w:hanging="420"/>
      </w:pPr>
      <w:rPr>
        <w:rFonts w:ascii="Calibri" w:eastAsiaTheme="minorEastAsia" w:hAnsi="Calibri" w:cs="Calibri" w:hint="default"/>
      </w:rPr>
    </w:lvl>
    <w:lvl w:ilvl="1" w:tplc="04090003" w:tentative="1">
      <w:start w:val="1"/>
      <w:numFmt w:val="bullet"/>
      <w:lvlText w:val=""/>
      <w:lvlJc w:val="left"/>
      <w:pPr>
        <w:ind w:left="2180" w:hanging="420"/>
      </w:pPr>
      <w:rPr>
        <w:rFonts w:ascii="Wingdings" w:hAnsi="Wingdings" w:hint="default"/>
      </w:rPr>
    </w:lvl>
    <w:lvl w:ilvl="2" w:tplc="04090005" w:tentative="1">
      <w:start w:val="1"/>
      <w:numFmt w:val="bullet"/>
      <w:lvlText w:val=""/>
      <w:lvlJc w:val="left"/>
      <w:pPr>
        <w:ind w:left="2600" w:hanging="420"/>
      </w:pPr>
      <w:rPr>
        <w:rFonts w:ascii="Wingdings" w:hAnsi="Wingdings" w:hint="default"/>
      </w:rPr>
    </w:lvl>
    <w:lvl w:ilvl="3" w:tplc="04090001" w:tentative="1">
      <w:start w:val="1"/>
      <w:numFmt w:val="bullet"/>
      <w:lvlText w:val=""/>
      <w:lvlJc w:val="left"/>
      <w:pPr>
        <w:ind w:left="3020" w:hanging="420"/>
      </w:pPr>
      <w:rPr>
        <w:rFonts w:ascii="Wingdings" w:hAnsi="Wingdings" w:hint="default"/>
      </w:rPr>
    </w:lvl>
    <w:lvl w:ilvl="4" w:tplc="04090003" w:tentative="1">
      <w:start w:val="1"/>
      <w:numFmt w:val="bullet"/>
      <w:lvlText w:val=""/>
      <w:lvlJc w:val="left"/>
      <w:pPr>
        <w:ind w:left="3440" w:hanging="420"/>
      </w:pPr>
      <w:rPr>
        <w:rFonts w:ascii="Wingdings" w:hAnsi="Wingdings" w:hint="default"/>
      </w:rPr>
    </w:lvl>
    <w:lvl w:ilvl="5" w:tplc="04090005" w:tentative="1">
      <w:start w:val="1"/>
      <w:numFmt w:val="bullet"/>
      <w:lvlText w:val=""/>
      <w:lvlJc w:val="left"/>
      <w:pPr>
        <w:ind w:left="3860" w:hanging="420"/>
      </w:pPr>
      <w:rPr>
        <w:rFonts w:ascii="Wingdings" w:hAnsi="Wingdings" w:hint="default"/>
      </w:rPr>
    </w:lvl>
    <w:lvl w:ilvl="6" w:tplc="04090001" w:tentative="1">
      <w:start w:val="1"/>
      <w:numFmt w:val="bullet"/>
      <w:lvlText w:val=""/>
      <w:lvlJc w:val="left"/>
      <w:pPr>
        <w:ind w:left="4280" w:hanging="420"/>
      </w:pPr>
      <w:rPr>
        <w:rFonts w:ascii="Wingdings" w:hAnsi="Wingdings" w:hint="default"/>
      </w:rPr>
    </w:lvl>
    <w:lvl w:ilvl="7" w:tplc="04090003" w:tentative="1">
      <w:start w:val="1"/>
      <w:numFmt w:val="bullet"/>
      <w:lvlText w:val=""/>
      <w:lvlJc w:val="left"/>
      <w:pPr>
        <w:ind w:left="4700" w:hanging="420"/>
      </w:pPr>
      <w:rPr>
        <w:rFonts w:ascii="Wingdings" w:hAnsi="Wingdings" w:hint="default"/>
      </w:rPr>
    </w:lvl>
    <w:lvl w:ilvl="8" w:tplc="04090005" w:tentative="1">
      <w:start w:val="1"/>
      <w:numFmt w:val="bullet"/>
      <w:lvlText w:val=""/>
      <w:lvlJc w:val="left"/>
      <w:pPr>
        <w:ind w:left="5120" w:hanging="420"/>
      </w:pPr>
      <w:rPr>
        <w:rFonts w:ascii="Wingdings" w:hAnsi="Wingdings" w:hint="default"/>
      </w:rPr>
    </w:lvl>
  </w:abstractNum>
  <w:abstractNum w:abstractNumId="11" w15:restartNumberingAfterBreak="0">
    <w:nsid w:val="636E4714"/>
    <w:multiLevelType w:val="hybridMultilevel"/>
    <w:tmpl w:val="7CB84102"/>
    <w:lvl w:ilvl="0" w:tplc="AAF043BA">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70194FB0"/>
    <w:multiLevelType w:val="hybridMultilevel"/>
    <w:tmpl w:val="97F8A02A"/>
    <w:lvl w:ilvl="0" w:tplc="DFAC5BD0">
      <w:start w:val="18"/>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90D291A"/>
    <w:multiLevelType w:val="hybridMultilevel"/>
    <w:tmpl w:val="04745766"/>
    <w:lvl w:ilvl="0" w:tplc="7840B59C">
      <w:start w:val="1"/>
      <w:numFmt w:val="bullet"/>
      <w:lvlText w:val="o"/>
      <w:lvlJc w:val="left"/>
      <w:pPr>
        <w:tabs>
          <w:tab w:val="num" w:pos="720"/>
        </w:tabs>
        <w:ind w:left="720" w:hanging="360"/>
      </w:pPr>
      <w:rPr>
        <w:rFonts w:ascii="Courier New" w:hAnsi="Courier New" w:hint="default"/>
      </w:rPr>
    </w:lvl>
    <w:lvl w:ilvl="1" w:tplc="920C64D6" w:tentative="1">
      <w:start w:val="1"/>
      <w:numFmt w:val="bullet"/>
      <w:lvlText w:val="o"/>
      <w:lvlJc w:val="left"/>
      <w:pPr>
        <w:tabs>
          <w:tab w:val="num" w:pos="1440"/>
        </w:tabs>
        <w:ind w:left="1440" w:hanging="360"/>
      </w:pPr>
      <w:rPr>
        <w:rFonts w:ascii="Courier New" w:hAnsi="Courier New" w:hint="default"/>
      </w:rPr>
    </w:lvl>
    <w:lvl w:ilvl="2" w:tplc="EC725B2E">
      <w:start w:val="1"/>
      <w:numFmt w:val="bullet"/>
      <w:lvlText w:val="o"/>
      <w:lvlJc w:val="left"/>
      <w:pPr>
        <w:tabs>
          <w:tab w:val="num" w:pos="2160"/>
        </w:tabs>
        <w:ind w:left="2160" w:hanging="360"/>
      </w:pPr>
      <w:rPr>
        <w:rFonts w:ascii="Courier New" w:hAnsi="Courier New" w:hint="default"/>
      </w:rPr>
    </w:lvl>
    <w:lvl w:ilvl="3" w:tplc="7774079E" w:tentative="1">
      <w:start w:val="1"/>
      <w:numFmt w:val="bullet"/>
      <w:lvlText w:val="o"/>
      <w:lvlJc w:val="left"/>
      <w:pPr>
        <w:tabs>
          <w:tab w:val="num" w:pos="2880"/>
        </w:tabs>
        <w:ind w:left="2880" w:hanging="360"/>
      </w:pPr>
      <w:rPr>
        <w:rFonts w:ascii="Courier New" w:hAnsi="Courier New" w:hint="default"/>
      </w:rPr>
    </w:lvl>
    <w:lvl w:ilvl="4" w:tplc="9454F56E" w:tentative="1">
      <w:start w:val="1"/>
      <w:numFmt w:val="bullet"/>
      <w:lvlText w:val="o"/>
      <w:lvlJc w:val="left"/>
      <w:pPr>
        <w:tabs>
          <w:tab w:val="num" w:pos="3600"/>
        </w:tabs>
        <w:ind w:left="3600" w:hanging="360"/>
      </w:pPr>
      <w:rPr>
        <w:rFonts w:ascii="Courier New" w:hAnsi="Courier New" w:hint="default"/>
      </w:rPr>
    </w:lvl>
    <w:lvl w:ilvl="5" w:tplc="3F1EC58A" w:tentative="1">
      <w:start w:val="1"/>
      <w:numFmt w:val="bullet"/>
      <w:lvlText w:val="o"/>
      <w:lvlJc w:val="left"/>
      <w:pPr>
        <w:tabs>
          <w:tab w:val="num" w:pos="4320"/>
        </w:tabs>
        <w:ind w:left="4320" w:hanging="360"/>
      </w:pPr>
      <w:rPr>
        <w:rFonts w:ascii="Courier New" w:hAnsi="Courier New" w:hint="default"/>
      </w:rPr>
    </w:lvl>
    <w:lvl w:ilvl="6" w:tplc="CF08237E" w:tentative="1">
      <w:start w:val="1"/>
      <w:numFmt w:val="bullet"/>
      <w:lvlText w:val="o"/>
      <w:lvlJc w:val="left"/>
      <w:pPr>
        <w:tabs>
          <w:tab w:val="num" w:pos="5040"/>
        </w:tabs>
        <w:ind w:left="5040" w:hanging="360"/>
      </w:pPr>
      <w:rPr>
        <w:rFonts w:ascii="Courier New" w:hAnsi="Courier New" w:hint="default"/>
      </w:rPr>
    </w:lvl>
    <w:lvl w:ilvl="7" w:tplc="FCE4429C" w:tentative="1">
      <w:start w:val="1"/>
      <w:numFmt w:val="bullet"/>
      <w:lvlText w:val="o"/>
      <w:lvlJc w:val="left"/>
      <w:pPr>
        <w:tabs>
          <w:tab w:val="num" w:pos="5760"/>
        </w:tabs>
        <w:ind w:left="5760" w:hanging="360"/>
      </w:pPr>
      <w:rPr>
        <w:rFonts w:ascii="Courier New" w:hAnsi="Courier New" w:hint="default"/>
      </w:rPr>
    </w:lvl>
    <w:lvl w:ilvl="8" w:tplc="D97E5EEC" w:tentative="1">
      <w:start w:val="1"/>
      <w:numFmt w:val="bullet"/>
      <w:lvlText w:val="o"/>
      <w:lvlJc w:val="left"/>
      <w:pPr>
        <w:tabs>
          <w:tab w:val="num" w:pos="6480"/>
        </w:tabs>
        <w:ind w:left="6480" w:hanging="360"/>
      </w:pPr>
      <w:rPr>
        <w:rFonts w:ascii="Courier New" w:hAnsi="Courier New" w:hint="default"/>
      </w:rPr>
    </w:lvl>
  </w:abstractNum>
  <w:num w:numId="1">
    <w:abstractNumId w:val="5"/>
  </w:num>
  <w:num w:numId="2">
    <w:abstractNumId w:val="1"/>
  </w:num>
  <w:num w:numId="3">
    <w:abstractNumId w:val="11"/>
  </w:num>
  <w:num w:numId="4">
    <w:abstractNumId w:val="6"/>
  </w:num>
  <w:num w:numId="5">
    <w:abstractNumId w:val="4"/>
  </w:num>
  <w:num w:numId="6">
    <w:abstractNumId w:val="8"/>
  </w:num>
  <w:num w:numId="7">
    <w:abstractNumId w:val="3"/>
  </w:num>
  <w:num w:numId="8">
    <w:abstractNumId w:val="0"/>
  </w:num>
  <w:num w:numId="9">
    <w:abstractNumId w:val="7"/>
  </w:num>
  <w:num w:numId="10">
    <w:abstractNumId w:val="10"/>
  </w:num>
  <w:num w:numId="11">
    <w:abstractNumId w:val="2"/>
  </w:num>
  <w:num w:numId="12">
    <w:abstractNumId w:val="13"/>
  </w:num>
  <w:num w:numId="13">
    <w:abstractNumId w:val="12"/>
  </w:num>
  <w:num w:numId="14">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1878"/>
    <w:rsid w:val="00001F40"/>
    <w:rsid w:val="00003EA7"/>
    <w:rsid w:val="00004166"/>
    <w:rsid w:val="000066E5"/>
    <w:rsid w:val="00006815"/>
    <w:rsid w:val="00015DC0"/>
    <w:rsid w:val="00016385"/>
    <w:rsid w:val="00017087"/>
    <w:rsid w:val="00020369"/>
    <w:rsid w:val="0002149B"/>
    <w:rsid w:val="00023073"/>
    <w:rsid w:val="000251DA"/>
    <w:rsid w:val="0002708E"/>
    <w:rsid w:val="00034226"/>
    <w:rsid w:val="00042CBA"/>
    <w:rsid w:val="00042FF3"/>
    <w:rsid w:val="00045FE1"/>
    <w:rsid w:val="000566FD"/>
    <w:rsid w:val="00057513"/>
    <w:rsid w:val="000619E5"/>
    <w:rsid w:val="000619F6"/>
    <w:rsid w:val="00062202"/>
    <w:rsid w:val="00065BB6"/>
    <w:rsid w:val="00070287"/>
    <w:rsid w:val="00073509"/>
    <w:rsid w:val="00073548"/>
    <w:rsid w:val="000738E7"/>
    <w:rsid w:val="000777FB"/>
    <w:rsid w:val="00081DF5"/>
    <w:rsid w:val="000838B7"/>
    <w:rsid w:val="0008498A"/>
    <w:rsid w:val="00087EE8"/>
    <w:rsid w:val="0009087E"/>
    <w:rsid w:val="00090BEC"/>
    <w:rsid w:val="00091EA3"/>
    <w:rsid w:val="00094FD4"/>
    <w:rsid w:val="000A103E"/>
    <w:rsid w:val="000A4382"/>
    <w:rsid w:val="000A46B2"/>
    <w:rsid w:val="000B19D7"/>
    <w:rsid w:val="000B3C57"/>
    <w:rsid w:val="000B510D"/>
    <w:rsid w:val="000B5D16"/>
    <w:rsid w:val="000B7B3D"/>
    <w:rsid w:val="000C4708"/>
    <w:rsid w:val="000C67C7"/>
    <w:rsid w:val="000D54F4"/>
    <w:rsid w:val="000E6D11"/>
    <w:rsid w:val="000F0B56"/>
    <w:rsid w:val="000F110B"/>
    <w:rsid w:val="000F19C5"/>
    <w:rsid w:val="000F1C0F"/>
    <w:rsid w:val="000F438F"/>
    <w:rsid w:val="00101A11"/>
    <w:rsid w:val="00104068"/>
    <w:rsid w:val="00104D80"/>
    <w:rsid w:val="00105C7A"/>
    <w:rsid w:val="001153EB"/>
    <w:rsid w:val="001161AE"/>
    <w:rsid w:val="001161C6"/>
    <w:rsid w:val="0011669F"/>
    <w:rsid w:val="001172AF"/>
    <w:rsid w:val="0012023E"/>
    <w:rsid w:val="001240C6"/>
    <w:rsid w:val="00125049"/>
    <w:rsid w:val="00130993"/>
    <w:rsid w:val="0013459D"/>
    <w:rsid w:val="0013500D"/>
    <w:rsid w:val="001401AF"/>
    <w:rsid w:val="001419A7"/>
    <w:rsid w:val="001445F0"/>
    <w:rsid w:val="001446C5"/>
    <w:rsid w:val="001454E4"/>
    <w:rsid w:val="001455E7"/>
    <w:rsid w:val="00146669"/>
    <w:rsid w:val="00154D93"/>
    <w:rsid w:val="00155C93"/>
    <w:rsid w:val="0015637D"/>
    <w:rsid w:val="00163142"/>
    <w:rsid w:val="00175FCE"/>
    <w:rsid w:val="001815D0"/>
    <w:rsid w:val="0018186C"/>
    <w:rsid w:val="0018282C"/>
    <w:rsid w:val="00186BD7"/>
    <w:rsid w:val="00187530"/>
    <w:rsid w:val="0019176C"/>
    <w:rsid w:val="001A5B18"/>
    <w:rsid w:val="001A6BDA"/>
    <w:rsid w:val="001B0A8B"/>
    <w:rsid w:val="001B1399"/>
    <w:rsid w:val="001B34B4"/>
    <w:rsid w:val="001C2E9C"/>
    <w:rsid w:val="001C5784"/>
    <w:rsid w:val="001C59AD"/>
    <w:rsid w:val="001D10CF"/>
    <w:rsid w:val="001D7637"/>
    <w:rsid w:val="001E26A6"/>
    <w:rsid w:val="001E6D0F"/>
    <w:rsid w:val="001F31EA"/>
    <w:rsid w:val="001F3A55"/>
    <w:rsid w:val="001F76F3"/>
    <w:rsid w:val="002007C3"/>
    <w:rsid w:val="00212AC7"/>
    <w:rsid w:val="002166E6"/>
    <w:rsid w:val="00217934"/>
    <w:rsid w:val="00221350"/>
    <w:rsid w:val="0022273E"/>
    <w:rsid w:val="00227600"/>
    <w:rsid w:val="00235974"/>
    <w:rsid w:val="00244B99"/>
    <w:rsid w:val="002454B4"/>
    <w:rsid w:val="00245E92"/>
    <w:rsid w:val="002527CF"/>
    <w:rsid w:val="00256563"/>
    <w:rsid w:val="00257243"/>
    <w:rsid w:val="00261CB2"/>
    <w:rsid w:val="00263B62"/>
    <w:rsid w:val="0026464B"/>
    <w:rsid w:val="0027192E"/>
    <w:rsid w:val="002722FF"/>
    <w:rsid w:val="002932D6"/>
    <w:rsid w:val="00293801"/>
    <w:rsid w:val="002951C3"/>
    <w:rsid w:val="002B01D8"/>
    <w:rsid w:val="002B0DEB"/>
    <w:rsid w:val="002B23B2"/>
    <w:rsid w:val="002B3F11"/>
    <w:rsid w:val="002C103C"/>
    <w:rsid w:val="002C157D"/>
    <w:rsid w:val="002C54B8"/>
    <w:rsid w:val="002D449C"/>
    <w:rsid w:val="002D7227"/>
    <w:rsid w:val="002E2341"/>
    <w:rsid w:val="002E3B06"/>
    <w:rsid w:val="002E4F27"/>
    <w:rsid w:val="002E6969"/>
    <w:rsid w:val="002F7DB5"/>
    <w:rsid w:val="00301D03"/>
    <w:rsid w:val="00310DEE"/>
    <w:rsid w:val="00313830"/>
    <w:rsid w:val="00317EAB"/>
    <w:rsid w:val="003227FE"/>
    <w:rsid w:val="003240C8"/>
    <w:rsid w:val="00324E5F"/>
    <w:rsid w:val="003269BD"/>
    <w:rsid w:val="00330524"/>
    <w:rsid w:val="003349BA"/>
    <w:rsid w:val="00341C1B"/>
    <w:rsid w:val="00343B71"/>
    <w:rsid w:val="0034414E"/>
    <w:rsid w:val="0034546D"/>
    <w:rsid w:val="00345F49"/>
    <w:rsid w:val="00350119"/>
    <w:rsid w:val="00354865"/>
    <w:rsid w:val="00357F78"/>
    <w:rsid w:val="00363DB5"/>
    <w:rsid w:val="00363F6D"/>
    <w:rsid w:val="00364A21"/>
    <w:rsid w:val="00364AAC"/>
    <w:rsid w:val="00371366"/>
    <w:rsid w:val="0037165F"/>
    <w:rsid w:val="003721EE"/>
    <w:rsid w:val="00373018"/>
    <w:rsid w:val="00387009"/>
    <w:rsid w:val="003905F4"/>
    <w:rsid w:val="0039402D"/>
    <w:rsid w:val="00395605"/>
    <w:rsid w:val="00396D8D"/>
    <w:rsid w:val="00397929"/>
    <w:rsid w:val="003A13E0"/>
    <w:rsid w:val="003A53A5"/>
    <w:rsid w:val="003A6F2F"/>
    <w:rsid w:val="003B154C"/>
    <w:rsid w:val="003B4916"/>
    <w:rsid w:val="003B49E6"/>
    <w:rsid w:val="003C0038"/>
    <w:rsid w:val="003C01FB"/>
    <w:rsid w:val="003C036C"/>
    <w:rsid w:val="003C48FE"/>
    <w:rsid w:val="003C6701"/>
    <w:rsid w:val="003D4043"/>
    <w:rsid w:val="003D5F1E"/>
    <w:rsid w:val="003E04AB"/>
    <w:rsid w:val="003E0BDC"/>
    <w:rsid w:val="003E1CAF"/>
    <w:rsid w:val="003E5DDE"/>
    <w:rsid w:val="003F27AF"/>
    <w:rsid w:val="003F2CA7"/>
    <w:rsid w:val="003F331C"/>
    <w:rsid w:val="003F3F95"/>
    <w:rsid w:val="003F536F"/>
    <w:rsid w:val="004023F9"/>
    <w:rsid w:val="00406CDB"/>
    <w:rsid w:val="00410BEE"/>
    <w:rsid w:val="00416125"/>
    <w:rsid w:val="004239D2"/>
    <w:rsid w:val="00423CA6"/>
    <w:rsid w:val="00430FE2"/>
    <w:rsid w:val="00432F07"/>
    <w:rsid w:val="00433772"/>
    <w:rsid w:val="00434A86"/>
    <w:rsid w:val="00436927"/>
    <w:rsid w:val="00437121"/>
    <w:rsid w:val="004379CF"/>
    <w:rsid w:val="004420F0"/>
    <w:rsid w:val="004429C7"/>
    <w:rsid w:val="00445DA4"/>
    <w:rsid w:val="00452742"/>
    <w:rsid w:val="00452F4C"/>
    <w:rsid w:val="004545FC"/>
    <w:rsid w:val="0046111C"/>
    <w:rsid w:val="0046405C"/>
    <w:rsid w:val="004642F5"/>
    <w:rsid w:val="0046513B"/>
    <w:rsid w:val="00470D89"/>
    <w:rsid w:val="00471DCC"/>
    <w:rsid w:val="00471F3B"/>
    <w:rsid w:val="00476CD6"/>
    <w:rsid w:val="004818EB"/>
    <w:rsid w:val="00482D8B"/>
    <w:rsid w:val="00484E5C"/>
    <w:rsid w:val="004854E8"/>
    <w:rsid w:val="00494D9D"/>
    <w:rsid w:val="00495E03"/>
    <w:rsid w:val="004968EC"/>
    <w:rsid w:val="004A00CE"/>
    <w:rsid w:val="004A1B0A"/>
    <w:rsid w:val="004A45BD"/>
    <w:rsid w:val="004A53E1"/>
    <w:rsid w:val="004A6735"/>
    <w:rsid w:val="004A79B2"/>
    <w:rsid w:val="004C2E51"/>
    <w:rsid w:val="004C3BEE"/>
    <w:rsid w:val="004C591D"/>
    <w:rsid w:val="004D492D"/>
    <w:rsid w:val="004D561C"/>
    <w:rsid w:val="004D5A7F"/>
    <w:rsid w:val="004E0612"/>
    <w:rsid w:val="004E0A11"/>
    <w:rsid w:val="004E13CF"/>
    <w:rsid w:val="004E4F17"/>
    <w:rsid w:val="004E5D79"/>
    <w:rsid w:val="004F0725"/>
    <w:rsid w:val="004F172D"/>
    <w:rsid w:val="004F3B01"/>
    <w:rsid w:val="004F3DA2"/>
    <w:rsid w:val="004F4436"/>
    <w:rsid w:val="004F711C"/>
    <w:rsid w:val="005030B5"/>
    <w:rsid w:val="00506444"/>
    <w:rsid w:val="00506F0F"/>
    <w:rsid w:val="005108BE"/>
    <w:rsid w:val="0051199A"/>
    <w:rsid w:val="00512C3D"/>
    <w:rsid w:val="00520510"/>
    <w:rsid w:val="005223B7"/>
    <w:rsid w:val="00524C0D"/>
    <w:rsid w:val="00525800"/>
    <w:rsid w:val="00526235"/>
    <w:rsid w:val="005303F1"/>
    <w:rsid w:val="00534CBB"/>
    <w:rsid w:val="005410A6"/>
    <w:rsid w:val="005437F0"/>
    <w:rsid w:val="00544D0B"/>
    <w:rsid w:val="00551033"/>
    <w:rsid w:val="00552CDB"/>
    <w:rsid w:val="00553E94"/>
    <w:rsid w:val="0055588E"/>
    <w:rsid w:val="00556798"/>
    <w:rsid w:val="005577B3"/>
    <w:rsid w:val="00560710"/>
    <w:rsid w:val="0056241D"/>
    <w:rsid w:val="00563E32"/>
    <w:rsid w:val="00571273"/>
    <w:rsid w:val="00572692"/>
    <w:rsid w:val="00572E24"/>
    <w:rsid w:val="00581304"/>
    <w:rsid w:val="00583913"/>
    <w:rsid w:val="00584B89"/>
    <w:rsid w:val="00585A0E"/>
    <w:rsid w:val="005903E5"/>
    <w:rsid w:val="00590E98"/>
    <w:rsid w:val="005918E2"/>
    <w:rsid w:val="00594028"/>
    <w:rsid w:val="005943EF"/>
    <w:rsid w:val="00594420"/>
    <w:rsid w:val="005972F9"/>
    <w:rsid w:val="00597BEB"/>
    <w:rsid w:val="005A01CC"/>
    <w:rsid w:val="005A1B44"/>
    <w:rsid w:val="005A2406"/>
    <w:rsid w:val="005A2A4C"/>
    <w:rsid w:val="005A7E3A"/>
    <w:rsid w:val="005B070E"/>
    <w:rsid w:val="005B1ED3"/>
    <w:rsid w:val="005B3E26"/>
    <w:rsid w:val="005B4CED"/>
    <w:rsid w:val="005B7B6D"/>
    <w:rsid w:val="005C0807"/>
    <w:rsid w:val="005C1542"/>
    <w:rsid w:val="005D0153"/>
    <w:rsid w:val="005D7960"/>
    <w:rsid w:val="005E18AD"/>
    <w:rsid w:val="005E4E0A"/>
    <w:rsid w:val="005E563B"/>
    <w:rsid w:val="005E6918"/>
    <w:rsid w:val="005F75FD"/>
    <w:rsid w:val="006033A7"/>
    <w:rsid w:val="00606FC8"/>
    <w:rsid w:val="00614874"/>
    <w:rsid w:val="00621FDF"/>
    <w:rsid w:val="006227D8"/>
    <w:rsid w:val="006238A5"/>
    <w:rsid w:val="00626B3E"/>
    <w:rsid w:val="006275F0"/>
    <w:rsid w:val="006308C9"/>
    <w:rsid w:val="00635BC4"/>
    <w:rsid w:val="00635D69"/>
    <w:rsid w:val="0064106C"/>
    <w:rsid w:val="00644515"/>
    <w:rsid w:val="00647076"/>
    <w:rsid w:val="006522CE"/>
    <w:rsid w:val="00652DEC"/>
    <w:rsid w:val="00655BDC"/>
    <w:rsid w:val="00681A45"/>
    <w:rsid w:val="006826FC"/>
    <w:rsid w:val="00690249"/>
    <w:rsid w:val="006922E6"/>
    <w:rsid w:val="0069273B"/>
    <w:rsid w:val="00692C8F"/>
    <w:rsid w:val="00695475"/>
    <w:rsid w:val="006A04DE"/>
    <w:rsid w:val="006A1A93"/>
    <w:rsid w:val="006A2928"/>
    <w:rsid w:val="006A30A1"/>
    <w:rsid w:val="006B4BCB"/>
    <w:rsid w:val="006B7513"/>
    <w:rsid w:val="006C3078"/>
    <w:rsid w:val="006C6731"/>
    <w:rsid w:val="006D25EF"/>
    <w:rsid w:val="006E24E8"/>
    <w:rsid w:val="006E2748"/>
    <w:rsid w:val="006E44C7"/>
    <w:rsid w:val="006E70D1"/>
    <w:rsid w:val="006F191B"/>
    <w:rsid w:val="006F1A7D"/>
    <w:rsid w:val="006F68BB"/>
    <w:rsid w:val="00700580"/>
    <w:rsid w:val="00700A99"/>
    <w:rsid w:val="007026B5"/>
    <w:rsid w:val="007027D9"/>
    <w:rsid w:val="007041C0"/>
    <w:rsid w:val="00704334"/>
    <w:rsid w:val="007135FE"/>
    <w:rsid w:val="00730D90"/>
    <w:rsid w:val="00740539"/>
    <w:rsid w:val="00745E76"/>
    <w:rsid w:val="00751D1B"/>
    <w:rsid w:val="00752EFF"/>
    <w:rsid w:val="00760741"/>
    <w:rsid w:val="00762F93"/>
    <w:rsid w:val="007707B1"/>
    <w:rsid w:val="00770EB5"/>
    <w:rsid w:val="00771CF2"/>
    <w:rsid w:val="00776104"/>
    <w:rsid w:val="007776CC"/>
    <w:rsid w:val="00784DA6"/>
    <w:rsid w:val="00796D8F"/>
    <w:rsid w:val="007A24B9"/>
    <w:rsid w:val="007A5329"/>
    <w:rsid w:val="007A61A4"/>
    <w:rsid w:val="007A6276"/>
    <w:rsid w:val="007A6E87"/>
    <w:rsid w:val="007B487F"/>
    <w:rsid w:val="007B4EB1"/>
    <w:rsid w:val="007C7CA0"/>
    <w:rsid w:val="007D09B2"/>
    <w:rsid w:val="007D293F"/>
    <w:rsid w:val="007D615C"/>
    <w:rsid w:val="007E176D"/>
    <w:rsid w:val="007E4CBC"/>
    <w:rsid w:val="007F0572"/>
    <w:rsid w:val="007F43BC"/>
    <w:rsid w:val="007F61F9"/>
    <w:rsid w:val="007F64AD"/>
    <w:rsid w:val="00810CBD"/>
    <w:rsid w:val="00812250"/>
    <w:rsid w:val="0081235D"/>
    <w:rsid w:val="00812572"/>
    <w:rsid w:val="00817559"/>
    <w:rsid w:val="0081755B"/>
    <w:rsid w:val="008236B9"/>
    <w:rsid w:val="00826B8E"/>
    <w:rsid w:val="008346FE"/>
    <w:rsid w:val="00837363"/>
    <w:rsid w:val="00840C4A"/>
    <w:rsid w:val="008433EB"/>
    <w:rsid w:val="00845A7D"/>
    <w:rsid w:val="00850630"/>
    <w:rsid w:val="00853E27"/>
    <w:rsid w:val="008549E8"/>
    <w:rsid w:val="00862981"/>
    <w:rsid w:val="008632D5"/>
    <w:rsid w:val="008653A7"/>
    <w:rsid w:val="008708EB"/>
    <w:rsid w:val="00871275"/>
    <w:rsid w:val="00871C99"/>
    <w:rsid w:val="0087410F"/>
    <w:rsid w:val="008818FD"/>
    <w:rsid w:val="0088386C"/>
    <w:rsid w:val="00884C4A"/>
    <w:rsid w:val="00884F9F"/>
    <w:rsid w:val="008857DE"/>
    <w:rsid w:val="00886DC5"/>
    <w:rsid w:val="0089129E"/>
    <w:rsid w:val="008A7878"/>
    <w:rsid w:val="008B043F"/>
    <w:rsid w:val="008B1B1B"/>
    <w:rsid w:val="008B20A6"/>
    <w:rsid w:val="008B2B35"/>
    <w:rsid w:val="008D1E5A"/>
    <w:rsid w:val="008D5397"/>
    <w:rsid w:val="008E249B"/>
    <w:rsid w:val="008E425A"/>
    <w:rsid w:val="008E471D"/>
    <w:rsid w:val="008E5D01"/>
    <w:rsid w:val="008F136F"/>
    <w:rsid w:val="008F517B"/>
    <w:rsid w:val="00900AAD"/>
    <w:rsid w:val="00903483"/>
    <w:rsid w:val="00906811"/>
    <w:rsid w:val="00910027"/>
    <w:rsid w:val="0091019A"/>
    <w:rsid w:val="00910BA6"/>
    <w:rsid w:val="009157F5"/>
    <w:rsid w:val="009158AF"/>
    <w:rsid w:val="00915B96"/>
    <w:rsid w:val="00915D1A"/>
    <w:rsid w:val="00915FD4"/>
    <w:rsid w:val="00916F24"/>
    <w:rsid w:val="0093340D"/>
    <w:rsid w:val="0093415A"/>
    <w:rsid w:val="0093772F"/>
    <w:rsid w:val="009439E2"/>
    <w:rsid w:val="00943C53"/>
    <w:rsid w:val="00947657"/>
    <w:rsid w:val="00950C06"/>
    <w:rsid w:val="00950F89"/>
    <w:rsid w:val="009646AC"/>
    <w:rsid w:val="00966659"/>
    <w:rsid w:val="00967953"/>
    <w:rsid w:val="00967B28"/>
    <w:rsid w:val="00972352"/>
    <w:rsid w:val="00972D56"/>
    <w:rsid w:val="00973964"/>
    <w:rsid w:val="009741CE"/>
    <w:rsid w:val="00975093"/>
    <w:rsid w:val="00976B14"/>
    <w:rsid w:val="009800D4"/>
    <w:rsid w:val="009820EA"/>
    <w:rsid w:val="00987B60"/>
    <w:rsid w:val="009940D4"/>
    <w:rsid w:val="009941A3"/>
    <w:rsid w:val="00994969"/>
    <w:rsid w:val="00996691"/>
    <w:rsid w:val="00997830"/>
    <w:rsid w:val="00997FA8"/>
    <w:rsid w:val="009A0400"/>
    <w:rsid w:val="009A12C8"/>
    <w:rsid w:val="009A3753"/>
    <w:rsid w:val="009A3AA6"/>
    <w:rsid w:val="009A3B71"/>
    <w:rsid w:val="009A4915"/>
    <w:rsid w:val="009A523F"/>
    <w:rsid w:val="009B42F8"/>
    <w:rsid w:val="009C0908"/>
    <w:rsid w:val="009C1DEA"/>
    <w:rsid w:val="009C3257"/>
    <w:rsid w:val="009C3D8F"/>
    <w:rsid w:val="009C455F"/>
    <w:rsid w:val="009D685A"/>
    <w:rsid w:val="009D69F0"/>
    <w:rsid w:val="009D7647"/>
    <w:rsid w:val="009E1924"/>
    <w:rsid w:val="009E5710"/>
    <w:rsid w:val="009E64AE"/>
    <w:rsid w:val="009E6790"/>
    <w:rsid w:val="009F277C"/>
    <w:rsid w:val="009F3BD4"/>
    <w:rsid w:val="009F6ECC"/>
    <w:rsid w:val="00A0079E"/>
    <w:rsid w:val="00A0211B"/>
    <w:rsid w:val="00A0522B"/>
    <w:rsid w:val="00A07BF7"/>
    <w:rsid w:val="00A12FE2"/>
    <w:rsid w:val="00A165A2"/>
    <w:rsid w:val="00A17111"/>
    <w:rsid w:val="00A235E0"/>
    <w:rsid w:val="00A254F3"/>
    <w:rsid w:val="00A30E60"/>
    <w:rsid w:val="00A415A7"/>
    <w:rsid w:val="00A43D7D"/>
    <w:rsid w:val="00A4434A"/>
    <w:rsid w:val="00A4589C"/>
    <w:rsid w:val="00A549BF"/>
    <w:rsid w:val="00A64459"/>
    <w:rsid w:val="00A64D56"/>
    <w:rsid w:val="00A665B9"/>
    <w:rsid w:val="00A71650"/>
    <w:rsid w:val="00A75990"/>
    <w:rsid w:val="00A77432"/>
    <w:rsid w:val="00A809E5"/>
    <w:rsid w:val="00A80E5A"/>
    <w:rsid w:val="00A81C39"/>
    <w:rsid w:val="00A827DC"/>
    <w:rsid w:val="00A848D9"/>
    <w:rsid w:val="00A849F4"/>
    <w:rsid w:val="00A96CD1"/>
    <w:rsid w:val="00AA5824"/>
    <w:rsid w:val="00AA5D62"/>
    <w:rsid w:val="00AB2325"/>
    <w:rsid w:val="00AB5CEF"/>
    <w:rsid w:val="00AC3BF6"/>
    <w:rsid w:val="00AD4945"/>
    <w:rsid w:val="00AD6CD6"/>
    <w:rsid w:val="00AD6EBE"/>
    <w:rsid w:val="00AE0CD3"/>
    <w:rsid w:val="00AE4216"/>
    <w:rsid w:val="00AE5107"/>
    <w:rsid w:val="00AE6AAC"/>
    <w:rsid w:val="00AF07FF"/>
    <w:rsid w:val="00AF0CE8"/>
    <w:rsid w:val="00AF4B53"/>
    <w:rsid w:val="00B036F9"/>
    <w:rsid w:val="00B0719B"/>
    <w:rsid w:val="00B11A06"/>
    <w:rsid w:val="00B11F1B"/>
    <w:rsid w:val="00B124F9"/>
    <w:rsid w:val="00B22BE4"/>
    <w:rsid w:val="00B2596F"/>
    <w:rsid w:val="00B41464"/>
    <w:rsid w:val="00B41594"/>
    <w:rsid w:val="00B42343"/>
    <w:rsid w:val="00B477E6"/>
    <w:rsid w:val="00B50FCA"/>
    <w:rsid w:val="00B5315C"/>
    <w:rsid w:val="00B54779"/>
    <w:rsid w:val="00B5573A"/>
    <w:rsid w:val="00B56C3A"/>
    <w:rsid w:val="00B57876"/>
    <w:rsid w:val="00B6054A"/>
    <w:rsid w:val="00B6653B"/>
    <w:rsid w:val="00B71AAA"/>
    <w:rsid w:val="00B731E1"/>
    <w:rsid w:val="00B73FED"/>
    <w:rsid w:val="00B7592D"/>
    <w:rsid w:val="00B75C9B"/>
    <w:rsid w:val="00B80545"/>
    <w:rsid w:val="00B84E35"/>
    <w:rsid w:val="00B85B6C"/>
    <w:rsid w:val="00B874B5"/>
    <w:rsid w:val="00B96BE1"/>
    <w:rsid w:val="00BA306D"/>
    <w:rsid w:val="00BA5751"/>
    <w:rsid w:val="00BB039D"/>
    <w:rsid w:val="00BB6667"/>
    <w:rsid w:val="00BC51C1"/>
    <w:rsid w:val="00BC6C47"/>
    <w:rsid w:val="00BD1022"/>
    <w:rsid w:val="00BD47F0"/>
    <w:rsid w:val="00BD5426"/>
    <w:rsid w:val="00BE1648"/>
    <w:rsid w:val="00BE40BC"/>
    <w:rsid w:val="00BE714A"/>
    <w:rsid w:val="00BE7411"/>
    <w:rsid w:val="00BE79E8"/>
    <w:rsid w:val="00BF2458"/>
    <w:rsid w:val="00BF2AE7"/>
    <w:rsid w:val="00C0104C"/>
    <w:rsid w:val="00C04789"/>
    <w:rsid w:val="00C05B1B"/>
    <w:rsid w:val="00C072BF"/>
    <w:rsid w:val="00C1584C"/>
    <w:rsid w:val="00C20B56"/>
    <w:rsid w:val="00C231D1"/>
    <w:rsid w:val="00C235B2"/>
    <w:rsid w:val="00C23D6A"/>
    <w:rsid w:val="00C34466"/>
    <w:rsid w:val="00C4021F"/>
    <w:rsid w:val="00C43E6F"/>
    <w:rsid w:val="00C43EDF"/>
    <w:rsid w:val="00C44CE2"/>
    <w:rsid w:val="00C53489"/>
    <w:rsid w:val="00C54708"/>
    <w:rsid w:val="00C67D59"/>
    <w:rsid w:val="00C7084F"/>
    <w:rsid w:val="00C70CA4"/>
    <w:rsid w:val="00C7150F"/>
    <w:rsid w:val="00C755E6"/>
    <w:rsid w:val="00C81970"/>
    <w:rsid w:val="00C83BF1"/>
    <w:rsid w:val="00C9086E"/>
    <w:rsid w:val="00C91CE8"/>
    <w:rsid w:val="00C9261D"/>
    <w:rsid w:val="00C973E6"/>
    <w:rsid w:val="00CA3175"/>
    <w:rsid w:val="00CB5DC3"/>
    <w:rsid w:val="00CC2A90"/>
    <w:rsid w:val="00CC3139"/>
    <w:rsid w:val="00CC5500"/>
    <w:rsid w:val="00CC5F4F"/>
    <w:rsid w:val="00CD06F2"/>
    <w:rsid w:val="00CD313A"/>
    <w:rsid w:val="00CD59B8"/>
    <w:rsid w:val="00CE2CB1"/>
    <w:rsid w:val="00CE3077"/>
    <w:rsid w:val="00CE32E3"/>
    <w:rsid w:val="00CE38B4"/>
    <w:rsid w:val="00CE4B01"/>
    <w:rsid w:val="00CE504A"/>
    <w:rsid w:val="00CF099D"/>
    <w:rsid w:val="00CF2100"/>
    <w:rsid w:val="00CF3820"/>
    <w:rsid w:val="00CF4A45"/>
    <w:rsid w:val="00CF70AE"/>
    <w:rsid w:val="00D109FD"/>
    <w:rsid w:val="00D11038"/>
    <w:rsid w:val="00D134A7"/>
    <w:rsid w:val="00D16B55"/>
    <w:rsid w:val="00D22EF4"/>
    <w:rsid w:val="00D2632E"/>
    <w:rsid w:val="00D30348"/>
    <w:rsid w:val="00D307B1"/>
    <w:rsid w:val="00D33FE0"/>
    <w:rsid w:val="00D34B1D"/>
    <w:rsid w:val="00D34C1E"/>
    <w:rsid w:val="00D42783"/>
    <w:rsid w:val="00D42A48"/>
    <w:rsid w:val="00D44F35"/>
    <w:rsid w:val="00D4687D"/>
    <w:rsid w:val="00D46BA2"/>
    <w:rsid w:val="00D523C3"/>
    <w:rsid w:val="00D537F7"/>
    <w:rsid w:val="00D54B28"/>
    <w:rsid w:val="00D62524"/>
    <w:rsid w:val="00D671E6"/>
    <w:rsid w:val="00D74DB4"/>
    <w:rsid w:val="00D76BF1"/>
    <w:rsid w:val="00D80AB1"/>
    <w:rsid w:val="00D81333"/>
    <w:rsid w:val="00D85AE0"/>
    <w:rsid w:val="00D86ED2"/>
    <w:rsid w:val="00D9215C"/>
    <w:rsid w:val="00D936D4"/>
    <w:rsid w:val="00D95A79"/>
    <w:rsid w:val="00DA2255"/>
    <w:rsid w:val="00DA5ED1"/>
    <w:rsid w:val="00DB2C5D"/>
    <w:rsid w:val="00DB6D50"/>
    <w:rsid w:val="00DC365B"/>
    <w:rsid w:val="00DC4ADF"/>
    <w:rsid w:val="00DC57ED"/>
    <w:rsid w:val="00DC668D"/>
    <w:rsid w:val="00DD097D"/>
    <w:rsid w:val="00DD0A3E"/>
    <w:rsid w:val="00DD2D29"/>
    <w:rsid w:val="00DD30BC"/>
    <w:rsid w:val="00DD3177"/>
    <w:rsid w:val="00DD6D3F"/>
    <w:rsid w:val="00DE189B"/>
    <w:rsid w:val="00DE1D21"/>
    <w:rsid w:val="00DE4394"/>
    <w:rsid w:val="00DE43AD"/>
    <w:rsid w:val="00DE7478"/>
    <w:rsid w:val="00DF0289"/>
    <w:rsid w:val="00DF36AC"/>
    <w:rsid w:val="00DF5CA7"/>
    <w:rsid w:val="00DF662C"/>
    <w:rsid w:val="00DF715B"/>
    <w:rsid w:val="00DF78FD"/>
    <w:rsid w:val="00E0344A"/>
    <w:rsid w:val="00E12DA1"/>
    <w:rsid w:val="00E168D5"/>
    <w:rsid w:val="00E209EA"/>
    <w:rsid w:val="00E25039"/>
    <w:rsid w:val="00E264B6"/>
    <w:rsid w:val="00E26690"/>
    <w:rsid w:val="00E33CE3"/>
    <w:rsid w:val="00E3560B"/>
    <w:rsid w:val="00E363F7"/>
    <w:rsid w:val="00E4071C"/>
    <w:rsid w:val="00E458B6"/>
    <w:rsid w:val="00E47897"/>
    <w:rsid w:val="00E518C7"/>
    <w:rsid w:val="00E53D1B"/>
    <w:rsid w:val="00E60098"/>
    <w:rsid w:val="00E61A94"/>
    <w:rsid w:val="00E6343E"/>
    <w:rsid w:val="00E66B64"/>
    <w:rsid w:val="00E671EB"/>
    <w:rsid w:val="00E752C9"/>
    <w:rsid w:val="00E804B7"/>
    <w:rsid w:val="00E81E26"/>
    <w:rsid w:val="00E825C5"/>
    <w:rsid w:val="00E848EB"/>
    <w:rsid w:val="00E85A92"/>
    <w:rsid w:val="00E863D6"/>
    <w:rsid w:val="00E87EC2"/>
    <w:rsid w:val="00E95046"/>
    <w:rsid w:val="00EA0935"/>
    <w:rsid w:val="00EA0BFA"/>
    <w:rsid w:val="00EA267D"/>
    <w:rsid w:val="00EA583B"/>
    <w:rsid w:val="00EA6ED9"/>
    <w:rsid w:val="00EB2C99"/>
    <w:rsid w:val="00EB375B"/>
    <w:rsid w:val="00EB455D"/>
    <w:rsid w:val="00EB59E9"/>
    <w:rsid w:val="00EB621B"/>
    <w:rsid w:val="00EB655E"/>
    <w:rsid w:val="00EB6F63"/>
    <w:rsid w:val="00EC00F9"/>
    <w:rsid w:val="00ED052B"/>
    <w:rsid w:val="00ED1B0D"/>
    <w:rsid w:val="00EE1FA1"/>
    <w:rsid w:val="00EE6570"/>
    <w:rsid w:val="00EE7184"/>
    <w:rsid w:val="00EF19E8"/>
    <w:rsid w:val="00EF1D81"/>
    <w:rsid w:val="00EF5231"/>
    <w:rsid w:val="00EF5BC6"/>
    <w:rsid w:val="00F016B3"/>
    <w:rsid w:val="00F03824"/>
    <w:rsid w:val="00F03DD5"/>
    <w:rsid w:val="00F16589"/>
    <w:rsid w:val="00F17DF5"/>
    <w:rsid w:val="00F218ED"/>
    <w:rsid w:val="00F225EF"/>
    <w:rsid w:val="00F352FB"/>
    <w:rsid w:val="00F43C4D"/>
    <w:rsid w:val="00F46CA2"/>
    <w:rsid w:val="00F563C5"/>
    <w:rsid w:val="00F57074"/>
    <w:rsid w:val="00F750CA"/>
    <w:rsid w:val="00F77957"/>
    <w:rsid w:val="00F8109A"/>
    <w:rsid w:val="00F820C3"/>
    <w:rsid w:val="00F82657"/>
    <w:rsid w:val="00F82A9F"/>
    <w:rsid w:val="00F82E50"/>
    <w:rsid w:val="00F86898"/>
    <w:rsid w:val="00F872EC"/>
    <w:rsid w:val="00FA0E9C"/>
    <w:rsid w:val="00FA232D"/>
    <w:rsid w:val="00FA455D"/>
    <w:rsid w:val="00FB3661"/>
    <w:rsid w:val="00FB5E25"/>
    <w:rsid w:val="00FC4244"/>
    <w:rsid w:val="00FD01D2"/>
    <w:rsid w:val="00FD1130"/>
    <w:rsid w:val="00FD4B11"/>
    <w:rsid w:val="00FD5828"/>
    <w:rsid w:val="00FD601D"/>
    <w:rsid w:val="00FD68F4"/>
    <w:rsid w:val="00FE00B8"/>
    <w:rsid w:val="00FE2287"/>
    <w:rsid w:val="00FF4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25C71947-A47F-4EE8-9DBB-D2D6971A8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5FE"/>
    <w:pPr>
      <w:spacing w:line="256" w:lineRule="auto"/>
    </w:pPr>
    <w:rPr>
      <w:rFonts w:ascii="Times New Roman" w:hAnsi="Times New Roman"/>
      <w:sz w:val="20"/>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Lista1,列出段落1,中等深浅网格 1 - 着色 21,列表段落1,—ño’i—Ž,列表段落,¥¡¡¡¡ì¬º¥¹¥È¶ÎÂä,ÁÐ³ö¶ÎÂä,¥ê¥¹¥È¶ÎÂä,1st level - Bullet List Paragraph,Lettre d'introduction,Paragrafo elenco,Normal bullet 2,Bullet list,R4_bullets,清單段落1,목록단락"/>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Lista1 Char,列出段落1 Char,中等深浅网格 1 - 着色 21 Char,列表段落1 Char,—ño’i—Ž Char,列表段落 Char,¥¡¡¡¡ì¬º¥¹¥È¶ÎÂä Char,ÁÐ³ö¶ÎÂä Char,¥ê¥¹¥È¶ÎÂä Char,1st level - Bullet List Paragraph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1">
    <w:name w:val="footer"/>
    <w:basedOn w:val="a"/>
    <w:link w:val="Char7"/>
    <w:uiPriority w:val="99"/>
    <w:unhideWhenUsed/>
    <w:rsid w:val="007707B1"/>
    <w:pPr>
      <w:tabs>
        <w:tab w:val="center" w:pos="4153"/>
        <w:tab w:val="right" w:pos="8306"/>
      </w:tabs>
      <w:snapToGrid w:val="0"/>
      <w:spacing w:line="240" w:lineRule="auto"/>
    </w:pPr>
    <w:rPr>
      <w:sz w:val="18"/>
      <w:szCs w:val="18"/>
    </w:rPr>
  </w:style>
  <w:style w:type="character" w:customStyle="1" w:styleId="Char7">
    <w:name w:val="页脚 Char"/>
    <w:basedOn w:val="a0"/>
    <w:link w:val="af1"/>
    <w:uiPriority w:val="99"/>
    <w:rsid w:val="007707B1"/>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67212153">
      <w:bodyDiv w:val="1"/>
      <w:marLeft w:val="0"/>
      <w:marRight w:val="0"/>
      <w:marTop w:val="0"/>
      <w:marBottom w:val="0"/>
      <w:divBdr>
        <w:top w:val="none" w:sz="0" w:space="0" w:color="auto"/>
        <w:left w:val="none" w:sz="0" w:space="0" w:color="auto"/>
        <w:bottom w:val="none" w:sz="0" w:space="0" w:color="auto"/>
        <w:right w:val="none" w:sz="0" w:space="0" w:color="auto"/>
      </w:divBdr>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18244993">
      <w:bodyDiv w:val="1"/>
      <w:marLeft w:val="0"/>
      <w:marRight w:val="0"/>
      <w:marTop w:val="0"/>
      <w:marBottom w:val="0"/>
      <w:divBdr>
        <w:top w:val="none" w:sz="0" w:space="0" w:color="auto"/>
        <w:left w:val="none" w:sz="0" w:space="0" w:color="auto"/>
        <w:bottom w:val="none" w:sz="0" w:space="0" w:color="auto"/>
        <w:right w:val="none" w:sz="0" w:space="0" w:color="auto"/>
      </w:divBdr>
      <w:divsChild>
        <w:div w:id="1110005770">
          <w:marLeft w:val="1800"/>
          <w:marRight w:val="0"/>
          <w:marTop w:val="120"/>
          <w:marBottom w:val="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2161214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5485400">
      <w:bodyDiv w:val="1"/>
      <w:marLeft w:val="0"/>
      <w:marRight w:val="0"/>
      <w:marTop w:val="0"/>
      <w:marBottom w:val="0"/>
      <w:divBdr>
        <w:top w:val="none" w:sz="0" w:space="0" w:color="auto"/>
        <w:left w:val="none" w:sz="0" w:space="0" w:color="auto"/>
        <w:bottom w:val="none" w:sz="0" w:space="0" w:color="auto"/>
        <w:right w:val="none" w:sz="0" w:space="0" w:color="auto"/>
      </w:divBdr>
      <w:divsChild>
        <w:div w:id="96022280">
          <w:marLeft w:val="1800"/>
          <w:marRight w:val="0"/>
          <w:marTop w:val="120"/>
          <w:marBottom w:val="0"/>
          <w:divBdr>
            <w:top w:val="none" w:sz="0" w:space="0" w:color="auto"/>
            <w:left w:val="none" w:sz="0" w:space="0" w:color="auto"/>
            <w:bottom w:val="none" w:sz="0" w:space="0" w:color="auto"/>
            <w:right w:val="none" w:sz="0" w:space="0" w:color="auto"/>
          </w:divBdr>
        </w:div>
      </w:divsChild>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0CAD1-30DE-4A01-81A7-DC4E46031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813</TotalTime>
  <Pages>1</Pages>
  <Words>1615</Words>
  <Characters>9206</Characters>
  <Application>Microsoft Office Word</Application>
  <DocSecurity>0</DocSecurity>
  <Lines>76</Lines>
  <Paragraphs>21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    2.1	Background</vt:lpstr>
      <vt:lpstr>    2.2 Additional requirement </vt:lpstr>
      <vt:lpstr>    2.3 low MCS level</vt:lpstr>
      <vt:lpstr>3	Conclusion</vt:lpstr>
      <vt:lpstr>References</vt:lpstr>
    </vt:vector>
  </TitlesOfParts>
  <Company>Samsung Electronics</Company>
  <LinksUpToDate>false</LinksUpToDate>
  <CharactersWithSpaces>10800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Samsung0</cp:lastModifiedBy>
  <cp:revision>8</cp:revision>
  <dcterms:created xsi:type="dcterms:W3CDTF">2021-08-05T08:13:00Z</dcterms:created>
  <dcterms:modified xsi:type="dcterms:W3CDTF">2021-08-05T23:02:00Z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